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0A188" w14:textId="3634095E" w:rsidR="008A3EB0" w:rsidRPr="004D6D3B" w:rsidRDefault="004D6D3B">
      <w:pPr>
        <w:rPr>
          <w:b/>
          <w:bCs/>
          <w:sz w:val="32"/>
          <w:szCs w:val="32"/>
        </w:rPr>
      </w:pPr>
      <w:r w:rsidRPr="004D6D3B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57C618E" wp14:editId="337F0E81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1257143" cy="1542857"/>
            <wp:effectExtent l="0" t="0" r="635" b="635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143" cy="1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6D3B">
        <w:rPr>
          <w:b/>
          <w:bCs/>
          <w:sz w:val="32"/>
          <w:szCs w:val="32"/>
        </w:rPr>
        <w:t>ANNUAL PAROCHIAL CHURCH MEETING 20</w:t>
      </w:r>
      <w:r w:rsidR="00C10D2B">
        <w:rPr>
          <w:b/>
          <w:bCs/>
          <w:sz w:val="32"/>
          <w:szCs w:val="32"/>
        </w:rPr>
        <w:t>2</w:t>
      </w:r>
      <w:r w:rsidR="002D00F8">
        <w:rPr>
          <w:b/>
          <w:bCs/>
          <w:sz w:val="32"/>
          <w:szCs w:val="32"/>
        </w:rPr>
        <w:t>2</w:t>
      </w:r>
    </w:p>
    <w:p w14:paraId="0A071BD0" w14:textId="72AC08A0" w:rsidR="004D6D3B" w:rsidRDefault="004D6D3B">
      <w:pPr>
        <w:rPr>
          <w:b/>
          <w:bCs/>
          <w:sz w:val="32"/>
          <w:szCs w:val="32"/>
        </w:rPr>
      </w:pPr>
    </w:p>
    <w:p w14:paraId="3E6820A7" w14:textId="0D8ABC97" w:rsidR="004D6D3B" w:rsidRPr="004D6D3B" w:rsidRDefault="004D6D3B">
      <w:pPr>
        <w:rPr>
          <w:b/>
          <w:bCs/>
          <w:sz w:val="32"/>
          <w:szCs w:val="32"/>
        </w:rPr>
      </w:pPr>
      <w:r w:rsidRPr="004D6D3B">
        <w:rPr>
          <w:b/>
          <w:bCs/>
          <w:sz w:val="32"/>
          <w:szCs w:val="32"/>
        </w:rPr>
        <w:t>TREASURER REPORT</w:t>
      </w:r>
    </w:p>
    <w:p w14:paraId="75AA16C1" w14:textId="77777777" w:rsidR="004D6D3B" w:rsidRDefault="004D6D3B">
      <w:pPr>
        <w:rPr>
          <w:sz w:val="32"/>
          <w:szCs w:val="32"/>
        </w:rPr>
      </w:pPr>
    </w:p>
    <w:p w14:paraId="1E71A8E0" w14:textId="76960E28" w:rsidR="004D6D3B" w:rsidRPr="004D6D3B" w:rsidRDefault="004D6D3B">
      <w:pPr>
        <w:rPr>
          <w:sz w:val="32"/>
          <w:szCs w:val="32"/>
        </w:rPr>
      </w:pPr>
      <w:r>
        <w:rPr>
          <w:sz w:val="32"/>
          <w:szCs w:val="32"/>
        </w:rPr>
        <w:t>b</w:t>
      </w:r>
      <w:r w:rsidRPr="004D6D3B">
        <w:rPr>
          <w:sz w:val="32"/>
          <w:szCs w:val="32"/>
        </w:rPr>
        <w:t>y</w:t>
      </w:r>
    </w:p>
    <w:p w14:paraId="0F648B5A" w14:textId="77777777" w:rsidR="004D6D3B" w:rsidRDefault="004D6D3B">
      <w:pPr>
        <w:rPr>
          <w:b/>
          <w:bCs/>
          <w:sz w:val="32"/>
          <w:szCs w:val="32"/>
        </w:rPr>
      </w:pPr>
    </w:p>
    <w:p w14:paraId="535A4F28" w14:textId="4C03B2C3" w:rsidR="004D6D3B" w:rsidRDefault="004D6D3B">
      <w:pPr>
        <w:rPr>
          <w:b/>
          <w:bCs/>
          <w:sz w:val="32"/>
          <w:szCs w:val="32"/>
        </w:rPr>
      </w:pPr>
      <w:r w:rsidRPr="004D6D3B">
        <w:rPr>
          <w:b/>
          <w:bCs/>
          <w:sz w:val="32"/>
          <w:szCs w:val="32"/>
        </w:rPr>
        <w:t>C</w:t>
      </w:r>
      <w:r w:rsidR="002D00F8">
        <w:rPr>
          <w:b/>
          <w:bCs/>
          <w:sz w:val="32"/>
          <w:szCs w:val="32"/>
        </w:rPr>
        <w:t>raig</w:t>
      </w:r>
      <w:r w:rsidRPr="004D6D3B">
        <w:rPr>
          <w:b/>
          <w:bCs/>
          <w:sz w:val="32"/>
          <w:szCs w:val="32"/>
        </w:rPr>
        <w:t xml:space="preserve"> </w:t>
      </w:r>
      <w:r w:rsidR="002D00F8">
        <w:rPr>
          <w:b/>
          <w:bCs/>
          <w:sz w:val="32"/>
          <w:szCs w:val="32"/>
        </w:rPr>
        <w:t>Stolton</w:t>
      </w:r>
    </w:p>
    <w:p w14:paraId="5BDCA171" w14:textId="3A2A4478" w:rsidR="004D6D3B" w:rsidRDefault="004D6D3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02916FF6" w14:textId="5B650EFA" w:rsidR="004D6D3B" w:rsidRDefault="004D6D3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Review of the Year End Financial Statements</w:t>
      </w:r>
      <w:r w:rsidR="00666414">
        <w:rPr>
          <w:b/>
          <w:bCs/>
          <w:sz w:val="32"/>
          <w:szCs w:val="32"/>
        </w:rPr>
        <w:t xml:space="preserve"> (Accounts)</w:t>
      </w:r>
    </w:p>
    <w:p w14:paraId="2995E72E" w14:textId="093B3EC6" w:rsidR="00476D0F" w:rsidRDefault="004D6D3B" w:rsidP="00C10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Our independent examiner </w:t>
      </w:r>
      <w:r w:rsidR="00C10D2B" w:rsidRPr="00C10D2B">
        <w:rPr>
          <w:sz w:val="28"/>
          <w:szCs w:val="28"/>
        </w:rPr>
        <w:t>M</w:t>
      </w:r>
      <w:r w:rsidR="00C10D2B">
        <w:rPr>
          <w:sz w:val="28"/>
          <w:szCs w:val="28"/>
        </w:rPr>
        <w:t>r</w:t>
      </w:r>
      <w:r w:rsidR="00C10D2B" w:rsidRPr="00C10D2B">
        <w:rPr>
          <w:sz w:val="28"/>
          <w:szCs w:val="28"/>
        </w:rPr>
        <w:t xml:space="preserve"> L.J. P</w:t>
      </w:r>
      <w:r w:rsidR="00C10D2B">
        <w:rPr>
          <w:sz w:val="28"/>
          <w:szCs w:val="28"/>
        </w:rPr>
        <w:t>owell</w:t>
      </w:r>
      <w:r w:rsidR="00C10D2B" w:rsidRPr="00C10D2B">
        <w:rPr>
          <w:sz w:val="28"/>
          <w:szCs w:val="28"/>
        </w:rPr>
        <w:t>, B.Sc., F.C.A.</w:t>
      </w:r>
      <w:r>
        <w:rPr>
          <w:sz w:val="28"/>
          <w:szCs w:val="28"/>
        </w:rPr>
        <w:t xml:space="preserve"> approved </w:t>
      </w:r>
      <w:r w:rsidR="00E434FF">
        <w:rPr>
          <w:sz w:val="28"/>
          <w:szCs w:val="28"/>
        </w:rPr>
        <w:t xml:space="preserve">the </w:t>
      </w:r>
      <w:r w:rsidR="00E434FF" w:rsidRPr="00E434FF">
        <w:rPr>
          <w:sz w:val="28"/>
          <w:szCs w:val="28"/>
        </w:rPr>
        <w:t>Trustees’ Annual Report and Financial Statements</w:t>
      </w:r>
      <w:r w:rsidR="002D00F8">
        <w:rPr>
          <w:sz w:val="28"/>
          <w:szCs w:val="28"/>
        </w:rPr>
        <w:t xml:space="preserve"> (TAR)</w:t>
      </w:r>
      <w:r w:rsidR="007D2E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on </w:t>
      </w:r>
      <w:r w:rsidR="002B770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7D2E0C">
        <w:rPr>
          <w:sz w:val="28"/>
          <w:szCs w:val="28"/>
        </w:rPr>
        <w:t>M</w:t>
      </w:r>
      <w:r w:rsidR="002B7705">
        <w:rPr>
          <w:sz w:val="28"/>
          <w:szCs w:val="28"/>
        </w:rPr>
        <w:t>ay</w:t>
      </w:r>
      <w:r>
        <w:rPr>
          <w:sz w:val="28"/>
          <w:szCs w:val="28"/>
        </w:rPr>
        <w:t xml:space="preserve"> 202</w:t>
      </w:r>
      <w:r w:rsidR="002D00F8">
        <w:rPr>
          <w:sz w:val="28"/>
          <w:szCs w:val="28"/>
        </w:rPr>
        <w:t>3</w:t>
      </w:r>
      <w:r>
        <w:rPr>
          <w:sz w:val="28"/>
          <w:szCs w:val="28"/>
        </w:rPr>
        <w:t xml:space="preserve">.  The Financial Review report is on pages </w:t>
      </w:r>
      <w:r w:rsidR="00C10D2B">
        <w:rPr>
          <w:sz w:val="28"/>
          <w:szCs w:val="28"/>
        </w:rPr>
        <w:t>5</w:t>
      </w:r>
      <w:r>
        <w:rPr>
          <w:sz w:val="28"/>
          <w:szCs w:val="28"/>
        </w:rPr>
        <w:t xml:space="preserve"> to </w:t>
      </w:r>
      <w:r w:rsidR="00C10D2B">
        <w:rPr>
          <w:sz w:val="28"/>
          <w:szCs w:val="28"/>
        </w:rPr>
        <w:t>9</w:t>
      </w:r>
      <w:r w:rsidR="002D00F8">
        <w:rPr>
          <w:sz w:val="28"/>
          <w:szCs w:val="28"/>
        </w:rPr>
        <w:t xml:space="preserve"> of the TAR</w:t>
      </w:r>
      <w:r>
        <w:rPr>
          <w:sz w:val="28"/>
          <w:szCs w:val="28"/>
        </w:rPr>
        <w:t>.</w:t>
      </w:r>
      <w:r w:rsidR="00476D0F">
        <w:rPr>
          <w:sz w:val="28"/>
          <w:szCs w:val="28"/>
        </w:rPr>
        <w:t xml:space="preserve">  There are three financial s</w:t>
      </w:r>
      <w:r w:rsidR="002D00F8">
        <w:rPr>
          <w:sz w:val="28"/>
          <w:szCs w:val="28"/>
        </w:rPr>
        <w:t>tatements</w:t>
      </w:r>
      <w:r w:rsidR="00476D0F">
        <w:rPr>
          <w:sz w:val="28"/>
          <w:szCs w:val="28"/>
        </w:rPr>
        <w:t>, and these are reproduced here:</w:t>
      </w:r>
    </w:p>
    <w:p w14:paraId="2328E03C" w14:textId="75514BF7" w:rsidR="00476D0F" w:rsidRPr="00476D0F" w:rsidRDefault="00476D0F" w:rsidP="00476D0F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476D0F">
        <w:rPr>
          <w:b/>
          <w:bCs/>
          <w:sz w:val="28"/>
          <w:szCs w:val="28"/>
        </w:rPr>
        <w:t>Statement of Financial Activities</w:t>
      </w:r>
    </w:p>
    <w:p w14:paraId="4ADC434F" w14:textId="4E0D8FA6" w:rsidR="00476D0F" w:rsidRPr="00476D0F" w:rsidRDefault="00476D0F" w:rsidP="00476D0F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476D0F">
        <w:rPr>
          <w:b/>
          <w:bCs/>
          <w:sz w:val="28"/>
          <w:szCs w:val="28"/>
        </w:rPr>
        <w:t>Statement of Financial Position</w:t>
      </w:r>
    </w:p>
    <w:p w14:paraId="794CB8D4" w14:textId="2A36ED19" w:rsidR="00476D0F" w:rsidRPr="00476D0F" w:rsidRDefault="00476D0F" w:rsidP="00476D0F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476D0F">
        <w:rPr>
          <w:b/>
          <w:bCs/>
          <w:sz w:val="28"/>
          <w:szCs w:val="28"/>
        </w:rPr>
        <w:t>Statement of Cash Flows</w:t>
      </w:r>
    </w:p>
    <w:p w14:paraId="2892BD1B" w14:textId="5407D8C1" w:rsidR="00877262" w:rsidRDefault="00476D0F">
      <w:pPr>
        <w:rPr>
          <w:sz w:val="28"/>
          <w:szCs w:val="28"/>
        </w:rPr>
      </w:pPr>
      <w:r>
        <w:rPr>
          <w:sz w:val="28"/>
          <w:szCs w:val="28"/>
        </w:rPr>
        <w:t xml:space="preserve">The notes on pages </w:t>
      </w:r>
      <w:r w:rsidR="005360E2">
        <w:rPr>
          <w:sz w:val="28"/>
          <w:szCs w:val="28"/>
        </w:rPr>
        <w:t>22</w:t>
      </w:r>
      <w:r>
        <w:rPr>
          <w:sz w:val="28"/>
          <w:szCs w:val="28"/>
        </w:rPr>
        <w:t xml:space="preserve"> to </w:t>
      </w:r>
      <w:r w:rsidR="005360E2">
        <w:rPr>
          <w:sz w:val="28"/>
          <w:szCs w:val="28"/>
        </w:rPr>
        <w:t>3</w:t>
      </w:r>
      <w:r w:rsidR="002D00F8">
        <w:rPr>
          <w:sz w:val="28"/>
          <w:szCs w:val="28"/>
        </w:rPr>
        <w:t>3 of the TAR form part of theses financial statements.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4"/>
      </w:tblGrid>
      <w:tr w:rsidR="00537490" w:rsidRPr="00DF04B8" w14:paraId="0BDFD722" w14:textId="77777777" w:rsidTr="00264CBE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14:paraId="4B6F676E" w14:textId="77777777" w:rsidR="00537490" w:rsidRPr="00DF04B8" w:rsidRDefault="00537490" w:rsidP="002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color="000000"/>
                <w:lang w:eastAsia="en-GB"/>
              </w:rPr>
            </w:pPr>
            <w:r w:rsidRPr="00DF04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color="000000"/>
                <w:lang w:eastAsia="en-GB"/>
              </w:rPr>
              <w:t>STATEMENT OF FINANCIAL ACTIVITIES</w:t>
            </w:r>
          </w:p>
        </w:tc>
      </w:tr>
    </w:tbl>
    <w:p w14:paraId="254CE39B" w14:textId="77777777" w:rsidR="00537490" w:rsidRPr="00DF04B8" w:rsidRDefault="00537490" w:rsidP="00537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u w:color="000000"/>
          <w:lang w:eastAsia="en-GB"/>
        </w:rPr>
      </w:pPr>
    </w:p>
    <w:p w14:paraId="11C48A40" w14:textId="3BBB32A7" w:rsidR="00537490" w:rsidRPr="00DF04B8" w:rsidRDefault="00537490" w:rsidP="00537490">
      <w:pPr>
        <w:widowControl w:val="0"/>
        <w:tabs>
          <w:tab w:val="center" w:pos="453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</w:pPr>
      <w:r w:rsidRPr="00DF04B8"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  <w:tab/>
      </w:r>
      <w:bookmarkStart w:id="0" w:name="DBG505"/>
      <w:bookmarkEnd w:id="0"/>
      <w:r w:rsidRPr="00DF04B8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en-GB"/>
        </w:rPr>
        <w:t>31 DECEMBER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en-GB"/>
        </w:rPr>
        <w:t>20</w:t>
      </w:r>
      <w:r w:rsidR="00C10D2B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en-GB"/>
        </w:rPr>
        <w:t>2</w:t>
      </w:r>
      <w:r w:rsidR="00C21FBC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en-GB"/>
        </w:rPr>
        <w:t>2</w:t>
      </w:r>
    </w:p>
    <w:p w14:paraId="3BF88407" w14:textId="77777777" w:rsidR="00537490" w:rsidRPr="00DF04B8" w:rsidRDefault="00537490" w:rsidP="00537490">
      <w:pPr>
        <w:widowControl w:val="0"/>
        <w:pBdr>
          <w:bottom w:val="single" w:sz="6" w:space="0" w:color="auto"/>
        </w:pBdr>
        <w:tabs>
          <w:tab w:val="center" w:pos="453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6"/>
          <w:szCs w:val="6"/>
          <w:u w:color="000000"/>
          <w:lang w:eastAsia="en-GB"/>
        </w:rPr>
      </w:pPr>
      <w:bookmarkStart w:id="1" w:name="DBG507"/>
      <w:bookmarkEnd w:id="1"/>
    </w:p>
    <w:p w14:paraId="47EDE506" w14:textId="77777777" w:rsidR="00537490" w:rsidRPr="00DF04B8" w:rsidRDefault="00537490" w:rsidP="00537490">
      <w:pPr>
        <w:widowControl w:val="0"/>
        <w:tabs>
          <w:tab w:val="center" w:pos="453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</w:pPr>
      <w:bookmarkStart w:id="2" w:name="DBG508"/>
      <w:bookmarkEnd w:id="2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0"/>
        <w:gridCol w:w="1279"/>
        <w:gridCol w:w="1278"/>
        <w:gridCol w:w="1278"/>
        <w:gridCol w:w="1279"/>
      </w:tblGrid>
      <w:tr w:rsidR="00877262" w:rsidRPr="00DF04B8" w14:paraId="327AA533" w14:textId="77777777" w:rsidTr="00AB5682"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14:paraId="4E3C4A96" w14:textId="77777777" w:rsidR="00877262" w:rsidRPr="00DF04B8" w:rsidRDefault="00877262" w:rsidP="00AB5682">
            <w:pPr>
              <w:widowControl w:val="0"/>
              <w:tabs>
                <w:tab w:val="center" w:pos="45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bookmarkStart w:id="3" w:name="DBG509"/>
            <w:bookmarkStart w:id="4" w:name="DBG624"/>
            <w:bookmarkEnd w:id="3"/>
            <w:bookmarkEnd w:id="4"/>
          </w:p>
        </w:tc>
        <w:tc>
          <w:tcPr>
            <w:tcW w:w="3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62997" w14:textId="0B4A2831" w:rsidR="00877262" w:rsidRPr="00DF04B8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  <w:t xml:space="preserve">                                               202</w:t>
            </w:r>
            <w:r w:rsidR="002869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  <w:t>2</w:t>
            </w:r>
            <w:r w:rsidRPr="00DF04B8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 xml:space="preserve"> 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68289" w14:textId="5F4FE1A3" w:rsidR="00877262" w:rsidRPr="00DF04B8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202</w:t>
            </w:r>
            <w:r w:rsidR="0028699D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1</w:t>
            </w:r>
            <w:r w:rsidRPr="00DF04B8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 xml:space="preserve">  </w:t>
            </w:r>
          </w:p>
        </w:tc>
      </w:tr>
      <w:tr w:rsidR="00877262" w:rsidRPr="00DF04B8" w14:paraId="6AA70E40" w14:textId="77777777" w:rsidTr="00AB5682"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14:paraId="262070CB" w14:textId="77777777" w:rsidR="00877262" w:rsidRPr="00DF04B8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3D85D" w14:textId="77777777" w:rsidR="00877262" w:rsidRPr="00DF04B8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DF04B8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Unrestricted funds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03F9A" w14:textId="77777777" w:rsidR="00877262" w:rsidRPr="00DF04B8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DF04B8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Restricted funds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4CC4A" w14:textId="77777777" w:rsidR="00877262" w:rsidRPr="00DF04B8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</w:pPr>
            <w:r w:rsidRPr="00DF0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  <w:t>Total funds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E0874" w14:textId="77777777" w:rsidR="00877262" w:rsidRPr="00DF04B8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DF04B8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Total funds</w:t>
            </w:r>
          </w:p>
        </w:tc>
      </w:tr>
      <w:tr w:rsidR="00877262" w:rsidRPr="00DF04B8" w14:paraId="2B46CEF7" w14:textId="77777777" w:rsidTr="00AB5682"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14:paraId="25DA8B5D" w14:textId="77777777" w:rsidR="00877262" w:rsidRPr="00DF04B8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color="000000"/>
                <w:lang w:eastAsia="en-GB"/>
              </w:rPr>
            </w:pPr>
            <w:r w:rsidRPr="00DF0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color="000000"/>
                <w:lang w:eastAsia="en-GB"/>
              </w:rPr>
              <w:t>Note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127A8" w14:textId="77777777" w:rsidR="00877262" w:rsidRPr="00DF04B8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3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</w:pPr>
            <w:r w:rsidRPr="00DF0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B2CB4" w14:textId="77777777" w:rsidR="00877262" w:rsidRPr="00DF04B8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3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</w:pPr>
            <w:r w:rsidRPr="00DF0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EB29B" w14:textId="77777777" w:rsidR="00877262" w:rsidRPr="00DF04B8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3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</w:pPr>
            <w:r w:rsidRPr="00DF0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6CD83" w14:textId="77777777" w:rsidR="00877262" w:rsidRPr="00DF04B8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DF04B8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£</w:t>
            </w:r>
          </w:p>
        </w:tc>
      </w:tr>
    </w:tbl>
    <w:p w14:paraId="567EB24B" w14:textId="77777777" w:rsidR="00877262" w:rsidRPr="00DF04B8" w:rsidRDefault="00877262" w:rsidP="00877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</w:pPr>
      <w:r w:rsidRPr="00DF04B8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en-GB"/>
        </w:rPr>
        <w:t>Income and endowments</w:t>
      </w:r>
    </w:p>
    <w:tbl>
      <w:tblPr>
        <w:tblW w:w="90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6"/>
        <w:gridCol w:w="464"/>
        <w:gridCol w:w="1279"/>
        <w:gridCol w:w="1278"/>
        <w:gridCol w:w="1278"/>
        <w:gridCol w:w="1279"/>
      </w:tblGrid>
      <w:tr w:rsidR="00F87B00" w:rsidRPr="00466872" w14:paraId="3AB47AB1" w14:textId="77777777" w:rsidTr="0028699D">
        <w:tc>
          <w:tcPr>
            <w:tcW w:w="3486" w:type="dxa"/>
          </w:tcPr>
          <w:p w14:paraId="558ADBE9" w14:textId="77777777" w:rsidR="00F87B00" w:rsidRPr="00466872" w:rsidRDefault="00F87B00" w:rsidP="00F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466872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Donations and legacies</w:t>
            </w:r>
          </w:p>
        </w:tc>
        <w:tc>
          <w:tcPr>
            <w:tcW w:w="464" w:type="dxa"/>
            <w:vAlign w:val="bottom"/>
          </w:tcPr>
          <w:p w14:paraId="4B234C5D" w14:textId="77777777" w:rsidR="00F87B00" w:rsidRPr="00466872" w:rsidRDefault="00F87B00" w:rsidP="00F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</w:pPr>
            <w:r w:rsidRPr="004668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  <w:t>4</w:t>
            </w:r>
          </w:p>
        </w:tc>
        <w:tc>
          <w:tcPr>
            <w:tcW w:w="1279" w:type="dxa"/>
            <w:vAlign w:val="bottom"/>
          </w:tcPr>
          <w:p w14:paraId="24357A02" w14:textId="32F76E04" w:rsidR="00F87B00" w:rsidRPr="00466872" w:rsidRDefault="00F87B00" w:rsidP="00F87B00">
            <w:pPr>
              <w:widowControl w:val="0"/>
              <w:tabs>
                <w:tab w:val="decimal" w:pos="1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180,583</w:t>
            </w:r>
          </w:p>
        </w:tc>
        <w:tc>
          <w:tcPr>
            <w:tcW w:w="1278" w:type="dxa"/>
            <w:vAlign w:val="bottom"/>
          </w:tcPr>
          <w:p w14:paraId="3296599F" w14:textId="59445C1B" w:rsidR="00F87B00" w:rsidRPr="00466872" w:rsidRDefault="00F87B00" w:rsidP="00F87B00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39.400</w:t>
            </w:r>
          </w:p>
        </w:tc>
        <w:tc>
          <w:tcPr>
            <w:tcW w:w="1278" w:type="dxa"/>
            <w:vAlign w:val="bottom"/>
          </w:tcPr>
          <w:p w14:paraId="4CF8F9C2" w14:textId="2E8E4AAE" w:rsidR="00F87B00" w:rsidRPr="00466872" w:rsidRDefault="00F87B00" w:rsidP="00F87B00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219,983</w:t>
            </w:r>
          </w:p>
        </w:tc>
        <w:tc>
          <w:tcPr>
            <w:tcW w:w="1279" w:type="dxa"/>
            <w:vAlign w:val="bottom"/>
          </w:tcPr>
          <w:p w14:paraId="06926EE2" w14:textId="35F98B6F" w:rsidR="00F87B00" w:rsidRPr="00466872" w:rsidRDefault="00F87B00" w:rsidP="00F87B00">
            <w:pPr>
              <w:widowControl w:val="0"/>
              <w:tabs>
                <w:tab w:val="decimal" w:pos="1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198,049</w:t>
            </w:r>
          </w:p>
        </w:tc>
      </w:tr>
      <w:tr w:rsidR="00F87B00" w:rsidRPr="00466872" w14:paraId="5E5433A9" w14:textId="77777777" w:rsidTr="0028699D">
        <w:tc>
          <w:tcPr>
            <w:tcW w:w="3486" w:type="dxa"/>
          </w:tcPr>
          <w:p w14:paraId="38D3A0AF" w14:textId="77777777" w:rsidR="00F87B00" w:rsidRPr="00466872" w:rsidRDefault="00F87B00" w:rsidP="00F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466872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Charitable activities</w:t>
            </w:r>
          </w:p>
        </w:tc>
        <w:tc>
          <w:tcPr>
            <w:tcW w:w="464" w:type="dxa"/>
            <w:vAlign w:val="bottom"/>
          </w:tcPr>
          <w:p w14:paraId="29C81EE2" w14:textId="77777777" w:rsidR="00F87B00" w:rsidRPr="00466872" w:rsidRDefault="00F87B00" w:rsidP="00F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</w:pPr>
            <w:r w:rsidRPr="004668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  <w:t>5</w:t>
            </w:r>
          </w:p>
        </w:tc>
        <w:tc>
          <w:tcPr>
            <w:tcW w:w="1279" w:type="dxa"/>
            <w:vAlign w:val="bottom"/>
          </w:tcPr>
          <w:p w14:paraId="7D559E9D" w14:textId="23D3CB02" w:rsidR="00F87B00" w:rsidRPr="00466872" w:rsidRDefault="00F87B00" w:rsidP="00F87B00">
            <w:pPr>
              <w:widowControl w:val="0"/>
              <w:tabs>
                <w:tab w:val="decimal" w:pos="1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47,221</w:t>
            </w:r>
          </w:p>
        </w:tc>
        <w:tc>
          <w:tcPr>
            <w:tcW w:w="1278" w:type="dxa"/>
            <w:vAlign w:val="bottom"/>
          </w:tcPr>
          <w:p w14:paraId="58B2D70F" w14:textId="0F1FBE62" w:rsidR="00F87B00" w:rsidRPr="00466872" w:rsidRDefault="00F87B00" w:rsidP="00F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--</w:t>
            </w:r>
          </w:p>
        </w:tc>
        <w:tc>
          <w:tcPr>
            <w:tcW w:w="1278" w:type="dxa"/>
            <w:vAlign w:val="bottom"/>
          </w:tcPr>
          <w:p w14:paraId="5FF13530" w14:textId="4FD760FC" w:rsidR="00F87B00" w:rsidRPr="00466872" w:rsidRDefault="00F87B00" w:rsidP="00F87B00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47,221</w:t>
            </w:r>
          </w:p>
        </w:tc>
        <w:tc>
          <w:tcPr>
            <w:tcW w:w="1279" w:type="dxa"/>
            <w:vAlign w:val="bottom"/>
          </w:tcPr>
          <w:p w14:paraId="43924B01" w14:textId="4166F997" w:rsidR="00F87B00" w:rsidRPr="00466872" w:rsidRDefault="00F87B00" w:rsidP="00F87B00">
            <w:pPr>
              <w:widowControl w:val="0"/>
              <w:tabs>
                <w:tab w:val="decimal" w:pos="1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28,425</w:t>
            </w:r>
          </w:p>
        </w:tc>
      </w:tr>
      <w:tr w:rsidR="00F87B00" w:rsidRPr="00466872" w14:paraId="638AC2A9" w14:textId="77777777" w:rsidTr="0028699D">
        <w:tc>
          <w:tcPr>
            <w:tcW w:w="3486" w:type="dxa"/>
          </w:tcPr>
          <w:p w14:paraId="5F4ED37A" w14:textId="77777777" w:rsidR="00F87B00" w:rsidRPr="00466872" w:rsidRDefault="00F87B00" w:rsidP="00F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466872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Other trading activities</w:t>
            </w:r>
          </w:p>
        </w:tc>
        <w:tc>
          <w:tcPr>
            <w:tcW w:w="464" w:type="dxa"/>
            <w:vAlign w:val="bottom"/>
          </w:tcPr>
          <w:p w14:paraId="6E13DD8A" w14:textId="77777777" w:rsidR="00F87B00" w:rsidRPr="00466872" w:rsidRDefault="00F87B00" w:rsidP="00F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</w:pPr>
            <w:r w:rsidRPr="004668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  <w:t>6</w:t>
            </w:r>
          </w:p>
        </w:tc>
        <w:tc>
          <w:tcPr>
            <w:tcW w:w="1279" w:type="dxa"/>
            <w:vAlign w:val="bottom"/>
          </w:tcPr>
          <w:p w14:paraId="0B26D865" w14:textId="14B083E8" w:rsidR="00F87B00" w:rsidRPr="00466872" w:rsidRDefault="00F87B00" w:rsidP="00F87B00">
            <w:pPr>
              <w:widowControl w:val="0"/>
              <w:tabs>
                <w:tab w:val="decimal" w:pos="1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7,669</w:t>
            </w:r>
          </w:p>
        </w:tc>
        <w:tc>
          <w:tcPr>
            <w:tcW w:w="1278" w:type="dxa"/>
            <w:vAlign w:val="bottom"/>
          </w:tcPr>
          <w:p w14:paraId="6C484579" w14:textId="52C12562" w:rsidR="00F87B00" w:rsidRPr="00466872" w:rsidRDefault="00F87B00" w:rsidP="00F87B00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--</w:t>
            </w:r>
          </w:p>
        </w:tc>
        <w:tc>
          <w:tcPr>
            <w:tcW w:w="1278" w:type="dxa"/>
            <w:vAlign w:val="bottom"/>
          </w:tcPr>
          <w:p w14:paraId="2B9E284C" w14:textId="56C41317" w:rsidR="00F87B00" w:rsidRPr="00466872" w:rsidRDefault="00F87B00" w:rsidP="00F87B00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7,669</w:t>
            </w:r>
          </w:p>
        </w:tc>
        <w:tc>
          <w:tcPr>
            <w:tcW w:w="1279" w:type="dxa"/>
            <w:vAlign w:val="bottom"/>
          </w:tcPr>
          <w:p w14:paraId="6D7CB077" w14:textId="2681EEA6" w:rsidR="00F87B00" w:rsidRPr="00466872" w:rsidRDefault="00F87B00" w:rsidP="00F87B00">
            <w:pPr>
              <w:widowControl w:val="0"/>
              <w:tabs>
                <w:tab w:val="decimal" w:pos="1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8,195</w:t>
            </w:r>
          </w:p>
        </w:tc>
      </w:tr>
      <w:tr w:rsidR="00F87B00" w:rsidRPr="00466872" w14:paraId="7963EB29" w14:textId="77777777" w:rsidTr="0028699D">
        <w:tc>
          <w:tcPr>
            <w:tcW w:w="3486" w:type="dxa"/>
          </w:tcPr>
          <w:p w14:paraId="5D5AA9EE" w14:textId="77777777" w:rsidR="00F87B00" w:rsidRPr="00466872" w:rsidRDefault="00F87B00" w:rsidP="00F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466872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Investment income</w:t>
            </w:r>
          </w:p>
        </w:tc>
        <w:tc>
          <w:tcPr>
            <w:tcW w:w="464" w:type="dxa"/>
            <w:vAlign w:val="bottom"/>
          </w:tcPr>
          <w:p w14:paraId="7A35F5CF" w14:textId="77777777" w:rsidR="00F87B00" w:rsidRPr="00466872" w:rsidRDefault="00F87B00" w:rsidP="00F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</w:pPr>
            <w:r w:rsidRPr="004668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  <w:t>7</w:t>
            </w:r>
          </w:p>
        </w:tc>
        <w:tc>
          <w:tcPr>
            <w:tcW w:w="1279" w:type="dxa"/>
            <w:vAlign w:val="bottom"/>
          </w:tcPr>
          <w:p w14:paraId="03240B0D" w14:textId="3B1D482D" w:rsidR="00F87B00" w:rsidRPr="00466872" w:rsidRDefault="00F87B00" w:rsidP="00F87B00">
            <w:pPr>
              <w:widowControl w:val="0"/>
              <w:tabs>
                <w:tab w:val="decimal" w:pos="1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2,322</w:t>
            </w:r>
          </w:p>
        </w:tc>
        <w:tc>
          <w:tcPr>
            <w:tcW w:w="1278" w:type="dxa"/>
            <w:vAlign w:val="bottom"/>
          </w:tcPr>
          <w:p w14:paraId="18C8A726" w14:textId="6D66B29F" w:rsidR="00F87B00" w:rsidRPr="00466872" w:rsidRDefault="00F87B00" w:rsidP="00F87B00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3,454</w:t>
            </w:r>
          </w:p>
        </w:tc>
        <w:tc>
          <w:tcPr>
            <w:tcW w:w="1278" w:type="dxa"/>
            <w:vAlign w:val="bottom"/>
          </w:tcPr>
          <w:p w14:paraId="64C123D6" w14:textId="17DF7A85" w:rsidR="00F87B00" w:rsidRPr="00466872" w:rsidRDefault="00F87B00" w:rsidP="00F87B00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5,776</w:t>
            </w:r>
          </w:p>
        </w:tc>
        <w:tc>
          <w:tcPr>
            <w:tcW w:w="1279" w:type="dxa"/>
            <w:vAlign w:val="bottom"/>
          </w:tcPr>
          <w:p w14:paraId="6088C113" w14:textId="61AD1325" w:rsidR="00F87B00" w:rsidRPr="00466872" w:rsidRDefault="00F87B00" w:rsidP="00F87B00">
            <w:pPr>
              <w:widowControl w:val="0"/>
              <w:tabs>
                <w:tab w:val="decimal" w:pos="1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1,908</w:t>
            </w:r>
          </w:p>
        </w:tc>
      </w:tr>
      <w:tr w:rsidR="00F87B00" w:rsidRPr="00466872" w14:paraId="01959B97" w14:textId="77777777" w:rsidTr="0028699D">
        <w:tc>
          <w:tcPr>
            <w:tcW w:w="3486" w:type="dxa"/>
          </w:tcPr>
          <w:p w14:paraId="26EEF1BC" w14:textId="4E7073C5" w:rsidR="00F87B00" w:rsidRPr="00466872" w:rsidRDefault="00F87B00" w:rsidP="00F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Other income</w:t>
            </w:r>
          </w:p>
        </w:tc>
        <w:tc>
          <w:tcPr>
            <w:tcW w:w="464" w:type="dxa"/>
            <w:vAlign w:val="bottom"/>
          </w:tcPr>
          <w:p w14:paraId="37BC76F7" w14:textId="2CD1C9B0" w:rsidR="00F87B00" w:rsidRPr="00466872" w:rsidRDefault="00F87B00" w:rsidP="00F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  <w:t>7a</w:t>
            </w:r>
          </w:p>
        </w:tc>
        <w:tc>
          <w:tcPr>
            <w:tcW w:w="1279" w:type="dxa"/>
            <w:vAlign w:val="bottom"/>
          </w:tcPr>
          <w:p w14:paraId="542CA803" w14:textId="736C046C" w:rsidR="00F87B00" w:rsidRDefault="00F87B00" w:rsidP="00F87B00">
            <w:pPr>
              <w:widowControl w:val="0"/>
              <w:tabs>
                <w:tab w:val="decimal" w:pos="1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--</w:t>
            </w:r>
          </w:p>
        </w:tc>
        <w:tc>
          <w:tcPr>
            <w:tcW w:w="1278" w:type="dxa"/>
            <w:vAlign w:val="bottom"/>
          </w:tcPr>
          <w:p w14:paraId="50366377" w14:textId="11F2A7B6" w:rsidR="00F87B00" w:rsidRDefault="00F87B00" w:rsidP="00F87B00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16,835</w:t>
            </w:r>
          </w:p>
        </w:tc>
        <w:tc>
          <w:tcPr>
            <w:tcW w:w="1278" w:type="dxa"/>
            <w:vAlign w:val="bottom"/>
          </w:tcPr>
          <w:p w14:paraId="5192A70B" w14:textId="2518A9FD" w:rsidR="00F87B00" w:rsidRDefault="00F87B00" w:rsidP="00F87B00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16,835</w:t>
            </w:r>
          </w:p>
        </w:tc>
        <w:tc>
          <w:tcPr>
            <w:tcW w:w="1279" w:type="dxa"/>
            <w:vAlign w:val="bottom"/>
          </w:tcPr>
          <w:p w14:paraId="021F3089" w14:textId="47C45F2A" w:rsidR="00F87B00" w:rsidRPr="00466872" w:rsidRDefault="00F87B00" w:rsidP="00F87B00">
            <w:pPr>
              <w:widowControl w:val="0"/>
              <w:tabs>
                <w:tab w:val="decimal" w:pos="1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3,636</w:t>
            </w:r>
          </w:p>
        </w:tc>
      </w:tr>
      <w:tr w:rsidR="00F87B00" w:rsidRPr="00466872" w14:paraId="6CBD6A54" w14:textId="77777777" w:rsidTr="0028699D">
        <w:tc>
          <w:tcPr>
            <w:tcW w:w="3950" w:type="dxa"/>
            <w:gridSpan w:val="2"/>
          </w:tcPr>
          <w:p w14:paraId="09418E5E" w14:textId="77777777" w:rsidR="00F87B00" w:rsidRPr="00466872" w:rsidRDefault="00F87B00" w:rsidP="00F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</w:p>
        </w:tc>
        <w:tc>
          <w:tcPr>
            <w:tcW w:w="1279" w:type="dxa"/>
            <w:vAlign w:val="bottom"/>
          </w:tcPr>
          <w:p w14:paraId="32FF530A" w14:textId="77777777" w:rsidR="00F87B00" w:rsidRPr="00466872" w:rsidRDefault="00F87B00" w:rsidP="00F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466872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─────────</w:t>
            </w:r>
          </w:p>
        </w:tc>
        <w:tc>
          <w:tcPr>
            <w:tcW w:w="1278" w:type="dxa"/>
            <w:vAlign w:val="bottom"/>
          </w:tcPr>
          <w:p w14:paraId="08216487" w14:textId="77777777" w:rsidR="00F87B00" w:rsidRPr="00466872" w:rsidRDefault="00F87B00" w:rsidP="00F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466872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─────────</w:t>
            </w:r>
          </w:p>
        </w:tc>
        <w:tc>
          <w:tcPr>
            <w:tcW w:w="1278" w:type="dxa"/>
            <w:vAlign w:val="bottom"/>
          </w:tcPr>
          <w:p w14:paraId="041A43DF" w14:textId="77777777" w:rsidR="00F87B00" w:rsidRPr="00466872" w:rsidRDefault="00F87B00" w:rsidP="00F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466872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─────────</w:t>
            </w:r>
          </w:p>
        </w:tc>
        <w:tc>
          <w:tcPr>
            <w:tcW w:w="1279" w:type="dxa"/>
            <w:vAlign w:val="bottom"/>
          </w:tcPr>
          <w:p w14:paraId="7EAA77A8" w14:textId="77777777" w:rsidR="00F87B00" w:rsidRPr="00466872" w:rsidRDefault="00F87B00" w:rsidP="00F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466872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─────────</w:t>
            </w:r>
          </w:p>
        </w:tc>
      </w:tr>
      <w:tr w:rsidR="00F87B00" w:rsidRPr="00877262" w14:paraId="6B7DF493" w14:textId="77777777" w:rsidTr="0028699D">
        <w:tc>
          <w:tcPr>
            <w:tcW w:w="3950" w:type="dxa"/>
            <w:gridSpan w:val="2"/>
          </w:tcPr>
          <w:p w14:paraId="39A513EC" w14:textId="77777777" w:rsidR="00F87B00" w:rsidRPr="00877262" w:rsidRDefault="00F87B00" w:rsidP="00F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</w:pPr>
            <w:r w:rsidRPr="00877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  <w:t>Total income</w:t>
            </w:r>
          </w:p>
        </w:tc>
        <w:tc>
          <w:tcPr>
            <w:tcW w:w="1279" w:type="dxa"/>
            <w:vAlign w:val="bottom"/>
          </w:tcPr>
          <w:p w14:paraId="0CFA24DF" w14:textId="60AC1D9F" w:rsidR="00F87B00" w:rsidRPr="00F87B00" w:rsidRDefault="00F87B00" w:rsidP="00F87B00">
            <w:pPr>
              <w:widowControl w:val="0"/>
              <w:tabs>
                <w:tab w:val="decimal" w:pos="1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F87B0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237,795</w:t>
            </w:r>
          </w:p>
        </w:tc>
        <w:tc>
          <w:tcPr>
            <w:tcW w:w="1278" w:type="dxa"/>
            <w:vAlign w:val="bottom"/>
          </w:tcPr>
          <w:p w14:paraId="73653435" w14:textId="45F9442A" w:rsidR="00F87B00" w:rsidRPr="00877262" w:rsidRDefault="00F87B00" w:rsidP="00F87B00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F87B0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59,689</w:t>
            </w:r>
          </w:p>
        </w:tc>
        <w:tc>
          <w:tcPr>
            <w:tcW w:w="1278" w:type="dxa"/>
            <w:vAlign w:val="bottom"/>
          </w:tcPr>
          <w:p w14:paraId="0C90D41C" w14:textId="06B8CC37" w:rsidR="00F87B00" w:rsidRPr="00877262" w:rsidRDefault="00F87B00" w:rsidP="00F87B00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F87B00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u w:color="000000"/>
                <w:lang w:eastAsia="en-GB"/>
              </w:rPr>
              <w:t>297,484</w:t>
            </w:r>
          </w:p>
        </w:tc>
        <w:tc>
          <w:tcPr>
            <w:tcW w:w="1279" w:type="dxa"/>
            <w:vAlign w:val="bottom"/>
          </w:tcPr>
          <w:p w14:paraId="2B25FD95" w14:textId="6002DFEF" w:rsidR="00F87B00" w:rsidRPr="00877262" w:rsidRDefault="00F87B00" w:rsidP="00F87B00">
            <w:pPr>
              <w:widowControl w:val="0"/>
              <w:tabs>
                <w:tab w:val="decimal" w:pos="1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28699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u w:color="000000"/>
                <w:lang w:eastAsia="en-GB"/>
              </w:rPr>
              <w:t>236,577</w:t>
            </w:r>
          </w:p>
        </w:tc>
      </w:tr>
      <w:tr w:rsidR="00F87B00" w:rsidRPr="00877262" w14:paraId="051116F1" w14:textId="77777777" w:rsidTr="0028699D">
        <w:tc>
          <w:tcPr>
            <w:tcW w:w="3950" w:type="dxa"/>
            <w:gridSpan w:val="2"/>
          </w:tcPr>
          <w:p w14:paraId="5A1C9520" w14:textId="77777777" w:rsidR="00F87B00" w:rsidRPr="00877262" w:rsidRDefault="00F87B00" w:rsidP="00F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</w:p>
        </w:tc>
        <w:tc>
          <w:tcPr>
            <w:tcW w:w="1279" w:type="dxa"/>
            <w:vAlign w:val="bottom"/>
          </w:tcPr>
          <w:p w14:paraId="1591D1DB" w14:textId="77777777" w:rsidR="00F87B00" w:rsidRPr="00877262" w:rsidRDefault="00F87B00" w:rsidP="00F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877262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═════════</w:t>
            </w:r>
          </w:p>
        </w:tc>
        <w:tc>
          <w:tcPr>
            <w:tcW w:w="1278" w:type="dxa"/>
            <w:vAlign w:val="bottom"/>
          </w:tcPr>
          <w:p w14:paraId="162C813F" w14:textId="77777777" w:rsidR="00F87B00" w:rsidRPr="00877262" w:rsidRDefault="00F87B00" w:rsidP="00F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877262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═════════</w:t>
            </w:r>
          </w:p>
        </w:tc>
        <w:tc>
          <w:tcPr>
            <w:tcW w:w="1278" w:type="dxa"/>
            <w:vAlign w:val="bottom"/>
          </w:tcPr>
          <w:p w14:paraId="44671AB0" w14:textId="77777777" w:rsidR="00F87B00" w:rsidRPr="00877262" w:rsidRDefault="00F87B00" w:rsidP="00F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877262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═════════</w:t>
            </w:r>
          </w:p>
        </w:tc>
        <w:tc>
          <w:tcPr>
            <w:tcW w:w="1279" w:type="dxa"/>
            <w:vAlign w:val="bottom"/>
          </w:tcPr>
          <w:p w14:paraId="4277B2BF" w14:textId="77777777" w:rsidR="00F87B00" w:rsidRPr="00877262" w:rsidRDefault="00F87B00" w:rsidP="00F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877262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═════════</w:t>
            </w:r>
          </w:p>
        </w:tc>
      </w:tr>
    </w:tbl>
    <w:p w14:paraId="7BA9CEF3" w14:textId="77777777" w:rsidR="00877262" w:rsidRPr="00877262" w:rsidRDefault="00877262" w:rsidP="00877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</w:pPr>
      <w:r w:rsidRPr="00877262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en-GB"/>
        </w:rPr>
        <w:t>Expenditure</w:t>
      </w:r>
    </w:p>
    <w:p w14:paraId="3C753158" w14:textId="77777777" w:rsidR="00877262" w:rsidRPr="00877262" w:rsidRDefault="00877262" w:rsidP="00877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</w:pPr>
      <w:r w:rsidRPr="00877262"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  <w:t>Expenditure on raising funds:</w:t>
      </w:r>
    </w:p>
    <w:tbl>
      <w:tblPr>
        <w:tblW w:w="90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6"/>
        <w:gridCol w:w="464"/>
        <w:gridCol w:w="1279"/>
        <w:gridCol w:w="1278"/>
        <w:gridCol w:w="1278"/>
        <w:gridCol w:w="1279"/>
      </w:tblGrid>
      <w:tr w:rsidR="00F87B00" w:rsidRPr="00877262" w14:paraId="2FAABA2F" w14:textId="77777777" w:rsidTr="00354F3A">
        <w:tc>
          <w:tcPr>
            <w:tcW w:w="3486" w:type="dxa"/>
          </w:tcPr>
          <w:p w14:paraId="76F2DA8D" w14:textId="77777777" w:rsidR="00F87B00" w:rsidRPr="00877262" w:rsidRDefault="00F87B00" w:rsidP="00F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877262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Costs of other trading activities</w:t>
            </w:r>
          </w:p>
        </w:tc>
        <w:tc>
          <w:tcPr>
            <w:tcW w:w="464" w:type="dxa"/>
            <w:vAlign w:val="bottom"/>
          </w:tcPr>
          <w:p w14:paraId="5DB74E67" w14:textId="77777777" w:rsidR="00F87B00" w:rsidRPr="00877262" w:rsidRDefault="00F87B00" w:rsidP="00F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</w:pPr>
            <w:r w:rsidRPr="00877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  <w:t>8</w:t>
            </w:r>
          </w:p>
        </w:tc>
        <w:tc>
          <w:tcPr>
            <w:tcW w:w="1279" w:type="dxa"/>
            <w:vAlign w:val="bottom"/>
          </w:tcPr>
          <w:p w14:paraId="5C47B6EF" w14:textId="0209B57F" w:rsidR="00F87B00" w:rsidRPr="00877262" w:rsidRDefault="00F87B00" w:rsidP="00F87B00">
            <w:pPr>
              <w:widowControl w:val="0"/>
              <w:tabs>
                <w:tab w:val="decimal" w:pos="1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(1,180)</w:t>
            </w:r>
          </w:p>
        </w:tc>
        <w:tc>
          <w:tcPr>
            <w:tcW w:w="1278" w:type="dxa"/>
            <w:vAlign w:val="bottom"/>
          </w:tcPr>
          <w:p w14:paraId="4641CFC8" w14:textId="498486CD" w:rsidR="00F87B00" w:rsidRPr="00877262" w:rsidRDefault="00F87B00" w:rsidP="00F87B00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--</w:t>
            </w:r>
          </w:p>
        </w:tc>
        <w:tc>
          <w:tcPr>
            <w:tcW w:w="1278" w:type="dxa"/>
            <w:vAlign w:val="bottom"/>
          </w:tcPr>
          <w:p w14:paraId="65CD0724" w14:textId="7C34531E" w:rsidR="00F87B00" w:rsidRPr="00877262" w:rsidRDefault="00F87B00" w:rsidP="00F87B00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(1,180)</w:t>
            </w:r>
          </w:p>
        </w:tc>
        <w:tc>
          <w:tcPr>
            <w:tcW w:w="1279" w:type="dxa"/>
            <w:vAlign w:val="bottom"/>
          </w:tcPr>
          <w:p w14:paraId="0597E7F8" w14:textId="0EC7BB28" w:rsidR="00F87B00" w:rsidRPr="00877262" w:rsidRDefault="00F87B00" w:rsidP="00F87B00">
            <w:pPr>
              <w:widowControl w:val="0"/>
              <w:tabs>
                <w:tab w:val="decimal" w:pos="1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877262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(647)</w:t>
            </w:r>
          </w:p>
        </w:tc>
      </w:tr>
      <w:tr w:rsidR="00F87B00" w:rsidRPr="00877262" w14:paraId="5615FE26" w14:textId="77777777" w:rsidTr="00354F3A">
        <w:tc>
          <w:tcPr>
            <w:tcW w:w="3486" w:type="dxa"/>
          </w:tcPr>
          <w:p w14:paraId="43B5738B" w14:textId="77777777" w:rsidR="00F87B00" w:rsidRPr="00877262" w:rsidRDefault="00F87B00" w:rsidP="00F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877262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Expenditure on charitable activities</w:t>
            </w:r>
          </w:p>
        </w:tc>
        <w:tc>
          <w:tcPr>
            <w:tcW w:w="464" w:type="dxa"/>
            <w:vAlign w:val="bottom"/>
          </w:tcPr>
          <w:p w14:paraId="231E6680" w14:textId="77777777" w:rsidR="00F87B00" w:rsidRPr="00877262" w:rsidRDefault="00F87B00" w:rsidP="00F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</w:pPr>
            <w:r w:rsidRPr="00877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  <w:t>9,10</w:t>
            </w:r>
          </w:p>
        </w:tc>
        <w:tc>
          <w:tcPr>
            <w:tcW w:w="1279" w:type="dxa"/>
            <w:vAlign w:val="bottom"/>
          </w:tcPr>
          <w:p w14:paraId="604F0F85" w14:textId="7E65A546" w:rsidR="00F87B00" w:rsidRPr="00877262" w:rsidRDefault="00F87B00" w:rsidP="00F87B00">
            <w:pPr>
              <w:widowControl w:val="0"/>
              <w:tabs>
                <w:tab w:val="decimal" w:pos="1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(248,088)</w:t>
            </w:r>
          </w:p>
        </w:tc>
        <w:tc>
          <w:tcPr>
            <w:tcW w:w="1278" w:type="dxa"/>
            <w:vAlign w:val="bottom"/>
          </w:tcPr>
          <w:p w14:paraId="5413450C" w14:textId="1C82668B" w:rsidR="00F87B00" w:rsidRPr="00877262" w:rsidRDefault="00F87B00" w:rsidP="00F87B00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(43,056)</w:t>
            </w:r>
          </w:p>
        </w:tc>
        <w:tc>
          <w:tcPr>
            <w:tcW w:w="1278" w:type="dxa"/>
            <w:vAlign w:val="bottom"/>
          </w:tcPr>
          <w:p w14:paraId="024CAE23" w14:textId="51A49C91" w:rsidR="00F87B00" w:rsidRPr="00877262" w:rsidRDefault="00F87B00" w:rsidP="00F87B00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(291,144)</w:t>
            </w:r>
          </w:p>
        </w:tc>
        <w:tc>
          <w:tcPr>
            <w:tcW w:w="1279" w:type="dxa"/>
            <w:vAlign w:val="bottom"/>
          </w:tcPr>
          <w:p w14:paraId="52C120D9" w14:textId="1F63B697" w:rsidR="00F87B00" w:rsidRPr="00877262" w:rsidRDefault="00F87B00" w:rsidP="00F87B00">
            <w:pPr>
              <w:widowControl w:val="0"/>
              <w:tabs>
                <w:tab w:val="decimal" w:pos="1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877262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(24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4</w:t>
            </w:r>
            <w:r w:rsidRPr="00877262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814</w:t>
            </w:r>
            <w:r w:rsidRPr="00877262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)</w:t>
            </w:r>
          </w:p>
        </w:tc>
      </w:tr>
      <w:tr w:rsidR="00F87B00" w:rsidRPr="00877262" w14:paraId="6E12164B" w14:textId="77777777" w:rsidTr="00354F3A">
        <w:tc>
          <w:tcPr>
            <w:tcW w:w="3486" w:type="dxa"/>
          </w:tcPr>
          <w:p w14:paraId="31F8B093" w14:textId="694F9DEB" w:rsidR="00F87B00" w:rsidRPr="00877262" w:rsidRDefault="00F87B00" w:rsidP="00F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Other expenditure</w:t>
            </w:r>
          </w:p>
        </w:tc>
        <w:tc>
          <w:tcPr>
            <w:tcW w:w="464" w:type="dxa"/>
            <w:vAlign w:val="bottom"/>
          </w:tcPr>
          <w:p w14:paraId="2C9AD3CA" w14:textId="390069D5" w:rsidR="00F87B00" w:rsidRPr="00877262" w:rsidRDefault="00F87B00" w:rsidP="00F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  <w:t>9a</w:t>
            </w:r>
          </w:p>
        </w:tc>
        <w:tc>
          <w:tcPr>
            <w:tcW w:w="1279" w:type="dxa"/>
            <w:vAlign w:val="bottom"/>
          </w:tcPr>
          <w:p w14:paraId="4ABBC4CC" w14:textId="331737C0" w:rsidR="00F87B00" w:rsidRPr="00877262" w:rsidRDefault="00F87B00" w:rsidP="00F87B00">
            <w:pPr>
              <w:widowControl w:val="0"/>
              <w:tabs>
                <w:tab w:val="decimal" w:pos="1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(500)</w:t>
            </w:r>
          </w:p>
        </w:tc>
        <w:tc>
          <w:tcPr>
            <w:tcW w:w="1278" w:type="dxa"/>
            <w:vAlign w:val="bottom"/>
          </w:tcPr>
          <w:p w14:paraId="2079ACD7" w14:textId="1CC288C2" w:rsidR="00F87B00" w:rsidRPr="00877262" w:rsidRDefault="00F87B00" w:rsidP="00F87B00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(289)</w:t>
            </w:r>
          </w:p>
        </w:tc>
        <w:tc>
          <w:tcPr>
            <w:tcW w:w="1278" w:type="dxa"/>
            <w:vAlign w:val="bottom"/>
          </w:tcPr>
          <w:p w14:paraId="76E868B4" w14:textId="6E05434E" w:rsidR="00F87B00" w:rsidRPr="00877262" w:rsidRDefault="00F87B00" w:rsidP="00F87B00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(789)</w:t>
            </w:r>
          </w:p>
        </w:tc>
        <w:tc>
          <w:tcPr>
            <w:tcW w:w="1279" w:type="dxa"/>
            <w:vAlign w:val="bottom"/>
          </w:tcPr>
          <w:p w14:paraId="4D05AEDC" w14:textId="4F607627" w:rsidR="00F87B00" w:rsidRPr="00877262" w:rsidRDefault="00F87B00" w:rsidP="00F87B00">
            <w:pPr>
              <w:widowControl w:val="0"/>
              <w:tabs>
                <w:tab w:val="decimal" w:pos="1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(361)</w:t>
            </w:r>
          </w:p>
        </w:tc>
      </w:tr>
      <w:tr w:rsidR="00F87B00" w:rsidRPr="00877262" w14:paraId="4751A23D" w14:textId="77777777" w:rsidTr="00354F3A">
        <w:tc>
          <w:tcPr>
            <w:tcW w:w="3950" w:type="dxa"/>
            <w:gridSpan w:val="2"/>
          </w:tcPr>
          <w:p w14:paraId="24C3D611" w14:textId="77777777" w:rsidR="00F87B00" w:rsidRPr="00877262" w:rsidRDefault="00F87B00" w:rsidP="00F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</w:p>
        </w:tc>
        <w:tc>
          <w:tcPr>
            <w:tcW w:w="1279" w:type="dxa"/>
            <w:vAlign w:val="bottom"/>
          </w:tcPr>
          <w:p w14:paraId="07F810FD" w14:textId="77777777" w:rsidR="00F87B00" w:rsidRPr="00877262" w:rsidRDefault="00F87B00" w:rsidP="00F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877262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─────────</w:t>
            </w:r>
          </w:p>
        </w:tc>
        <w:tc>
          <w:tcPr>
            <w:tcW w:w="1278" w:type="dxa"/>
            <w:vAlign w:val="bottom"/>
          </w:tcPr>
          <w:p w14:paraId="52B05FF9" w14:textId="77777777" w:rsidR="00F87B00" w:rsidRPr="00877262" w:rsidRDefault="00F87B00" w:rsidP="00F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877262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─────────</w:t>
            </w:r>
          </w:p>
        </w:tc>
        <w:tc>
          <w:tcPr>
            <w:tcW w:w="1278" w:type="dxa"/>
            <w:vAlign w:val="bottom"/>
          </w:tcPr>
          <w:p w14:paraId="535EB7C9" w14:textId="77777777" w:rsidR="00F87B00" w:rsidRPr="00877262" w:rsidRDefault="00F87B00" w:rsidP="00F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877262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─────────</w:t>
            </w:r>
          </w:p>
        </w:tc>
        <w:tc>
          <w:tcPr>
            <w:tcW w:w="1279" w:type="dxa"/>
            <w:vAlign w:val="bottom"/>
          </w:tcPr>
          <w:p w14:paraId="73BD7C2C" w14:textId="77777777" w:rsidR="00F87B00" w:rsidRPr="00877262" w:rsidRDefault="00F87B00" w:rsidP="00F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877262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─────────</w:t>
            </w:r>
          </w:p>
        </w:tc>
      </w:tr>
      <w:tr w:rsidR="00F87B00" w:rsidRPr="00877262" w14:paraId="4D6DCFD3" w14:textId="77777777" w:rsidTr="00354F3A">
        <w:trPr>
          <w:trHeight w:val="297"/>
        </w:trPr>
        <w:tc>
          <w:tcPr>
            <w:tcW w:w="3950" w:type="dxa"/>
            <w:gridSpan w:val="2"/>
          </w:tcPr>
          <w:p w14:paraId="21C9DA8D" w14:textId="77777777" w:rsidR="00F87B00" w:rsidRPr="00877262" w:rsidRDefault="00F87B00" w:rsidP="00F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</w:pPr>
            <w:r w:rsidRPr="00877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  <w:t>Total expenditure</w:t>
            </w:r>
          </w:p>
        </w:tc>
        <w:tc>
          <w:tcPr>
            <w:tcW w:w="1279" w:type="dxa"/>
            <w:vAlign w:val="bottom"/>
          </w:tcPr>
          <w:p w14:paraId="57D20546" w14:textId="3555903F" w:rsidR="00F87B00" w:rsidRPr="00F87B00" w:rsidRDefault="00F87B00" w:rsidP="00F87B00">
            <w:pPr>
              <w:widowControl w:val="0"/>
              <w:tabs>
                <w:tab w:val="decimal" w:pos="1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F87B0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(249,768)</w:t>
            </w:r>
          </w:p>
        </w:tc>
        <w:tc>
          <w:tcPr>
            <w:tcW w:w="1278" w:type="dxa"/>
            <w:vAlign w:val="bottom"/>
          </w:tcPr>
          <w:p w14:paraId="2F213528" w14:textId="2E8B87FF" w:rsidR="00F87B00" w:rsidRPr="00F87B00" w:rsidRDefault="00F87B00" w:rsidP="00F87B00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F87B0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(43,345)</w:t>
            </w:r>
          </w:p>
        </w:tc>
        <w:tc>
          <w:tcPr>
            <w:tcW w:w="1278" w:type="dxa"/>
            <w:vAlign w:val="bottom"/>
          </w:tcPr>
          <w:p w14:paraId="28011A7F" w14:textId="39ED0393" w:rsidR="00F87B00" w:rsidRPr="00F87B00" w:rsidRDefault="00F87B00" w:rsidP="00F87B00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F87B00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u w:color="000000"/>
                <w:lang w:eastAsia="en-GB"/>
              </w:rPr>
              <w:t>(293,113)</w:t>
            </w:r>
          </w:p>
        </w:tc>
        <w:tc>
          <w:tcPr>
            <w:tcW w:w="1279" w:type="dxa"/>
            <w:vAlign w:val="bottom"/>
          </w:tcPr>
          <w:p w14:paraId="4D62413E" w14:textId="7295ACA0" w:rsidR="00F87B00" w:rsidRPr="00877262" w:rsidRDefault="00F87B00" w:rsidP="00F87B00">
            <w:pPr>
              <w:widowControl w:val="0"/>
              <w:tabs>
                <w:tab w:val="decimal" w:pos="1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354F3A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u w:color="000000"/>
                <w:lang w:eastAsia="en-GB"/>
              </w:rPr>
              <w:t>(245,822)</w:t>
            </w:r>
          </w:p>
        </w:tc>
      </w:tr>
      <w:tr w:rsidR="00F87B00" w:rsidRPr="00877262" w14:paraId="449C5823" w14:textId="77777777" w:rsidTr="00354F3A">
        <w:tc>
          <w:tcPr>
            <w:tcW w:w="3950" w:type="dxa"/>
            <w:gridSpan w:val="2"/>
          </w:tcPr>
          <w:p w14:paraId="08CAA580" w14:textId="77777777" w:rsidR="00F87B00" w:rsidRPr="00877262" w:rsidRDefault="00F87B00" w:rsidP="00F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</w:p>
        </w:tc>
        <w:tc>
          <w:tcPr>
            <w:tcW w:w="1279" w:type="dxa"/>
            <w:vAlign w:val="bottom"/>
          </w:tcPr>
          <w:p w14:paraId="613BDCCA" w14:textId="77777777" w:rsidR="00F87B00" w:rsidRPr="00877262" w:rsidRDefault="00F87B00" w:rsidP="00F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877262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═════════</w:t>
            </w:r>
          </w:p>
        </w:tc>
        <w:tc>
          <w:tcPr>
            <w:tcW w:w="1278" w:type="dxa"/>
            <w:vAlign w:val="bottom"/>
          </w:tcPr>
          <w:p w14:paraId="5092218D" w14:textId="77777777" w:rsidR="00F87B00" w:rsidRPr="00877262" w:rsidRDefault="00F87B00" w:rsidP="00F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877262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═════════</w:t>
            </w:r>
          </w:p>
        </w:tc>
        <w:tc>
          <w:tcPr>
            <w:tcW w:w="1278" w:type="dxa"/>
            <w:vAlign w:val="bottom"/>
          </w:tcPr>
          <w:p w14:paraId="111DF4D8" w14:textId="77777777" w:rsidR="00F87B00" w:rsidRPr="00877262" w:rsidRDefault="00F87B00" w:rsidP="00F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877262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═════════</w:t>
            </w:r>
          </w:p>
        </w:tc>
        <w:tc>
          <w:tcPr>
            <w:tcW w:w="1279" w:type="dxa"/>
            <w:vAlign w:val="bottom"/>
          </w:tcPr>
          <w:p w14:paraId="4546B50C" w14:textId="77777777" w:rsidR="00F87B00" w:rsidRPr="00877262" w:rsidRDefault="00F87B00" w:rsidP="00F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877262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═════════</w:t>
            </w:r>
          </w:p>
        </w:tc>
      </w:tr>
    </w:tbl>
    <w:p w14:paraId="3CEE1B32" w14:textId="77777777" w:rsidR="00877262" w:rsidRPr="00877262" w:rsidRDefault="00877262" w:rsidP="00877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u w:color="000000"/>
          <w:lang w:eastAsia="en-GB"/>
        </w:rPr>
      </w:pPr>
    </w:p>
    <w:tbl>
      <w:tblPr>
        <w:tblW w:w="90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0"/>
        <w:gridCol w:w="1279"/>
        <w:gridCol w:w="1278"/>
        <w:gridCol w:w="1278"/>
        <w:gridCol w:w="1279"/>
      </w:tblGrid>
      <w:tr w:rsidR="00877262" w:rsidRPr="00877262" w14:paraId="13CE9C0C" w14:textId="77777777" w:rsidTr="00F87B00">
        <w:trPr>
          <w:trHeight w:val="80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14:paraId="159616E5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91ED7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877262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─────────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0FB2B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877262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─────────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06B05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877262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─────────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6AD2F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877262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─────────</w:t>
            </w:r>
          </w:p>
        </w:tc>
      </w:tr>
      <w:tr w:rsidR="00F87B00" w:rsidRPr="00877262" w14:paraId="6A8CBE7C" w14:textId="77777777" w:rsidTr="00F87B00"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14:paraId="78454622" w14:textId="77777777" w:rsidR="00F87B00" w:rsidRPr="00877262" w:rsidRDefault="00F87B00" w:rsidP="00F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</w:pPr>
            <w:r w:rsidRPr="00877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  <w:t>Net income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07506" w14:textId="5D6C74EA" w:rsidR="00F87B00" w:rsidRPr="00F87B00" w:rsidRDefault="00F87B00" w:rsidP="00F87B00">
            <w:pPr>
              <w:widowControl w:val="0"/>
              <w:tabs>
                <w:tab w:val="decimal" w:pos="1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F87B0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(11,973)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62598" w14:textId="24CE25C7" w:rsidR="00F87B00" w:rsidRPr="00F87B00" w:rsidRDefault="00F87B00" w:rsidP="00F87B00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F87B0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16,344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D1DD2" w14:textId="138C04EF" w:rsidR="00F87B00" w:rsidRPr="00F87B00" w:rsidRDefault="00F87B00" w:rsidP="00F87B00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F87B00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u w:color="000000"/>
                <w:lang w:eastAsia="en-GB"/>
              </w:rPr>
              <w:t>4,371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DE6D2" w14:textId="318B2E0D" w:rsidR="00F87B00" w:rsidRPr="00877262" w:rsidRDefault="00F87B00" w:rsidP="00F87B00">
            <w:pPr>
              <w:widowControl w:val="0"/>
              <w:tabs>
                <w:tab w:val="decimal" w:pos="1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F87B00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u w:color="000000"/>
                <w:lang w:eastAsia="en-GB"/>
              </w:rPr>
              <w:t>(9,245)</w:t>
            </w:r>
          </w:p>
        </w:tc>
      </w:tr>
      <w:tr w:rsidR="00F87B00" w:rsidRPr="00877262" w14:paraId="55B8FFE1" w14:textId="77777777" w:rsidTr="00F87B00"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14:paraId="34747DBA" w14:textId="77777777" w:rsidR="00F87B00" w:rsidRPr="00877262" w:rsidRDefault="00F87B00" w:rsidP="00F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82AE0" w14:textId="77777777" w:rsidR="00F87B00" w:rsidRPr="00877262" w:rsidRDefault="00F87B00" w:rsidP="00F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877262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═════════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1B933" w14:textId="77777777" w:rsidR="00F87B00" w:rsidRPr="00877262" w:rsidRDefault="00F87B00" w:rsidP="00F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877262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═════════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AD409" w14:textId="77777777" w:rsidR="00F87B00" w:rsidRPr="00877262" w:rsidRDefault="00F87B00" w:rsidP="00F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877262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═════════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53683" w14:textId="77777777" w:rsidR="00F87B00" w:rsidRPr="00877262" w:rsidRDefault="00F87B00" w:rsidP="00F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877262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═════════</w:t>
            </w:r>
          </w:p>
        </w:tc>
      </w:tr>
    </w:tbl>
    <w:p w14:paraId="353D2EBC" w14:textId="77777777" w:rsidR="00877262" w:rsidRPr="00877262" w:rsidRDefault="00877262" w:rsidP="00877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u w:color="000000"/>
          <w:lang w:eastAsia="en-GB"/>
        </w:rPr>
      </w:pPr>
    </w:p>
    <w:p w14:paraId="0736AD87" w14:textId="77777777" w:rsidR="00877262" w:rsidRPr="00877262" w:rsidRDefault="00877262" w:rsidP="00877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u w:color="000000"/>
          <w:lang w:eastAsia="en-GB"/>
        </w:rPr>
      </w:pPr>
    </w:p>
    <w:p w14:paraId="57ABD59B" w14:textId="77777777" w:rsidR="00877262" w:rsidRPr="00877262" w:rsidRDefault="00877262" w:rsidP="00877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</w:pPr>
      <w:r w:rsidRPr="00877262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en-GB"/>
        </w:rPr>
        <w:t xml:space="preserve">Other recognised gains and losses </w:t>
      </w:r>
    </w:p>
    <w:tbl>
      <w:tblPr>
        <w:tblW w:w="90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9"/>
        <w:gridCol w:w="425"/>
        <w:gridCol w:w="1276"/>
        <w:gridCol w:w="1276"/>
        <w:gridCol w:w="1276"/>
        <w:gridCol w:w="1275"/>
      </w:tblGrid>
      <w:tr w:rsidR="00F87B00" w:rsidRPr="00877262" w14:paraId="4689BB6E" w14:textId="77777777" w:rsidTr="00AB5682">
        <w:tc>
          <w:tcPr>
            <w:tcW w:w="3539" w:type="dxa"/>
          </w:tcPr>
          <w:p w14:paraId="762E72AC" w14:textId="77777777" w:rsidR="00F87B00" w:rsidRPr="00877262" w:rsidRDefault="00F87B00" w:rsidP="00F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877262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Fair value movement on investments</w:t>
            </w:r>
          </w:p>
        </w:tc>
        <w:tc>
          <w:tcPr>
            <w:tcW w:w="425" w:type="dxa"/>
          </w:tcPr>
          <w:p w14:paraId="6EF228BE" w14:textId="77777777" w:rsidR="00F87B00" w:rsidRPr="00877262" w:rsidRDefault="00F87B00" w:rsidP="00F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</w:pPr>
            <w:r w:rsidRPr="00877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  <w:t>18</w:t>
            </w:r>
          </w:p>
        </w:tc>
        <w:tc>
          <w:tcPr>
            <w:tcW w:w="1276" w:type="dxa"/>
            <w:vAlign w:val="bottom"/>
          </w:tcPr>
          <w:p w14:paraId="5B11EF64" w14:textId="77777777" w:rsidR="00F87B00" w:rsidRPr="00877262" w:rsidRDefault="00F87B00" w:rsidP="00F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877262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--</w:t>
            </w:r>
          </w:p>
        </w:tc>
        <w:tc>
          <w:tcPr>
            <w:tcW w:w="1276" w:type="dxa"/>
            <w:vAlign w:val="bottom"/>
          </w:tcPr>
          <w:p w14:paraId="5A19BE98" w14:textId="51ED913B" w:rsidR="00F87B00" w:rsidRPr="00877262" w:rsidRDefault="00F87B00" w:rsidP="00F87B00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(2,664)</w:t>
            </w:r>
          </w:p>
        </w:tc>
        <w:tc>
          <w:tcPr>
            <w:tcW w:w="1276" w:type="dxa"/>
            <w:vAlign w:val="bottom"/>
          </w:tcPr>
          <w:p w14:paraId="28B1C34F" w14:textId="21E9682A" w:rsidR="00F87B00" w:rsidRPr="00877262" w:rsidRDefault="00F87B00" w:rsidP="00F87B00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(2,664)</w:t>
            </w:r>
          </w:p>
        </w:tc>
        <w:tc>
          <w:tcPr>
            <w:tcW w:w="1275" w:type="dxa"/>
            <w:vAlign w:val="bottom"/>
          </w:tcPr>
          <w:p w14:paraId="469E6B5D" w14:textId="277C7E80" w:rsidR="00F87B00" w:rsidRPr="00877262" w:rsidRDefault="00F87B00" w:rsidP="00F87B00">
            <w:pPr>
              <w:widowControl w:val="0"/>
              <w:tabs>
                <w:tab w:val="decimal" w:pos="1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2,858</w:t>
            </w:r>
          </w:p>
        </w:tc>
      </w:tr>
      <w:tr w:rsidR="00F87B00" w:rsidRPr="00877262" w14:paraId="0332A1F6" w14:textId="77777777" w:rsidTr="00AB5682">
        <w:tc>
          <w:tcPr>
            <w:tcW w:w="3539" w:type="dxa"/>
          </w:tcPr>
          <w:p w14:paraId="2CE85356" w14:textId="77777777" w:rsidR="00F87B00" w:rsidRPr="00877262" w:rsidRDefault="00F87B00" w:rsidP="00F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</w:p>
        </w:tc>
        <w:tc>
          <w:tcPr>
            <w:tcW w:w="425" w:type="dxa"/>
          </w:tcPr>
          <w:p w14:paraId="67D1E50E" w14:textId="77777777" w:rsidR="00F87B00" w:rsidRPr="00877262" w:rsidRDefault="00F87B00" w:rsidP="00F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</w:p>
        </w:tc>
        <w:tc>
          <w:tcPr>
            <w:tcW w:w="1276" w:type="dxa"/>
            <w:vAlign w:val="bottom"/>
          </w:tcPr>
          <w:p w14:paraId="7A4D299E" w14:textId="77777777" w:rsidR="00F87B00" w:rsidRPr="00877262" w:rsidRDefault="00F87B00" w:rsidP="00F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877262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─────────</w:t>
            </w:r>
          </w:p>
        </w:tc>
        <w:tc>
          <w:tcPr>
            <w:tcW w:w="1276" w:type="dxa"/>
            <w:vAlign w:val="bottom"/>
          </w:tcPr>
          <w:p w14:paraId="7D4282F0" w14:textId="77777777" w:rsidR="00F87B00" w:rsidRPr="00877262" w:rsidRDefault="00F87B00" w:rsidP="00F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877262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─────────</w:t>
            </w:r>
          </w:p>
        </w:tc>
        <w:tc>
          <w:tcPr>
            <w:tcW w:w="1276" w:type="dxa"/>
            <w:vAlign w:val="bottom"/>
          </w:tcPr>
          <w:p w14:paraId="7BA62ACB" w14:textId="77777777" w:rsidR="00F87B00" w:rsidRPr="00877262" w:rsidRDefault="00F87B00" w:rsidP="00F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877262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─────────</w:t>
            </w:r>
          </w:p>
        </w:tc>
        <w:tc>
          <w:tcPr>
            <w:tcW w:w="1275" w:type="dxa"/>
            <w:vAlign w:val="bottom"/>
          </w:tcPr>
          <w:p w14:paraId="30C4A675" w14:textId="77777777" w:rsidR="00F87B00" w:rsidRPr="00877262" w:rsidRDefault="00F87B00" w:rsidP="00F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877262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─────────</w:t>
            </w:r>
          </w:p>
        </w:tc>
      </w:tr>
      <w:tr w:rsidR="00F87B00" w:rsidRPr="00877262" w14:paraId="09313575" w14:textId="77777777" w:rsidTr="00AB5682">
        <w:tc>
          <w:tcPr>
            <w:tcW w:w="3539" w:type="dxa"/>
          </w:tcPr>
          <w:p w14:paraId="487C0A79" w14:textId="77777777" w:rsidR="00F87B00" w:rsidRPr="00877262" w:rsidRDefault="00F87B00" w:rsidP="00F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</w:pPr>
            <w:r w:rsidRPr="00877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  <w:t>Net movement in funds</w:t>
            </w:r>
          </w:p>
        </w:tc>
        <w:tc>
          <w:tcPr>
            <w:tcW w:w="425" w:type="dxa"/>
          </w:tcPr>
          <w:p w14:paraId="59AA8EF6" w14:textId="77777777" w:rsidR="00F87B00" w:rsidRPr="00877262" w:rsidRDefault="00F87B00" w:rsidP="00F87B00">
            <w:pPr>
              <w:widowControl w:val="0"/>
              <w:tabs>
                <w:tab w:val="decimal" w:pos="1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</w:p>
        </w:tc>
        <w:tc>
          <w:tcPr>
            <w:tcW w:w="1276" w:type="dxa"/>
            <w:vAlign w:val="bottom"/>
          </w:tcPr>
          <w:p w14:paraId="7F3B5D63" w14:textId="3EF8979A" w:rsidR="00F87B00" w:rsidRPr="00F87B00" w:rsidRDefault="00F87B00" w:rsidP="00F87B00">
            <w:pPr>
              <w:widowControl w:val="0"/>
              <w:tabs>
                <w:tab w:val="decimal" w:pos="1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F87B0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(11,973)</w:t>
            </w:r>
          </w:p>
        </w:tc>
        <w:tc>
          <w:tcPr>
            <w:tcW w:w="1276" w:type="dxa"/>
            <w:vAlign w:val="bottom"/>
          </w:tcPr>
          <w:p w14:paraId="237A9FFE" w14:textId="61DCBD2B" w:rsidR="00F87B00" w:rsidRPr="00F87B00" w:rsidRDefault="00F87B00" w:rsidP="00F87B00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F87B0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13,680</w:t>
            </w:r>
          </w:p>
        </w:tc>
        <w:tc>
          <w:tcPr>
            <w:tcW w:w="1276" w:type="dxa"/>
            <w:vAlign w:val="bottom"/>
          </w:tcPr>
          <w:p w14:paraId="3258A505" w14:textId="6C520CBC" w:rsidR="00F87B00" w:rsidRPr="00F87B00" w:rsidRDefault="00F87B00" w:rsidP="00F87B00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F87B00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u w:color="000000"/>
                <w:lang w:eastAsia="en-GB"/>
              </w:rPr>
              <w:t>1,707</w:t>
            </w:r>
          </w:p>
        </w:tc>
        <w:tc>
          <w:tcPr>
            <w:tcW w:w="1275" w:type="dxa"/>
            <w:vAlign w:val="bottom"/>
          </w:tcPr>
          <w:p w14:paraId="0DBF912D" w14:textId="375800C9" w:rsidR="00F87B00" w:rsidRPr="00877262" w:rsidRDefault="00F87B00" w:rsidP="00F87B00">
            <w:pPr>
              <w:widowControl w:val="0"/>
              <w:tabs>
                <w:tab w:val="decimal" w:pos="1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354F3A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u w:color="000000"/>
                <w:lang w:eastAsia="en-GB"/>
              </w:rPr>
              <w:t>(6,387)</w:t>
            </w:r>
          </w:p>
        </w:tc>
      </w:tr>
    </w:tbl>
    <w:p w14:paraId="3FDC6F45" w14:textId="77777777" w:rsidR="00877262" w:rsidRPr="00877262" w:rsidRDefault="00877262" w:rsidP="00877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u w:color="000000"/>
          <w:lang w:eastAsia="en-GB"/>
        </w:rPr>
      </w:pPr>
    </w:p>
    <w:p w14:paraId="06A57287" w14:textId="77777777" w:rsidR="00877262" w:rsidRPr="00877262" w:rsidRDefault="00877262" w:rsidP="00877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</w:pPr>
      <w:r w:rsidRPr="00877262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en-GB"/>
        </w:rPr>
        <w:t>Reconciliation of funds</w:t>
      </w:r>
    </w:p>
    <w:tbl>
      <w:tblPr>
        <w:tblW w:w="90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0"/>
        <w:gridCol w:w="1279"/>
        <w:gridCol w:w="1278"/>
        <w:gridCol w:w="1278"/>
        <w:gridCol w:w="1279"/>
      </w:tblGrid>
      <w:tr w:rsidR="00C21FBC" w:rsidRPr="00877262" w14:paraId="29E34612" w14:textId="77777777" w:rsidTr="00F87B00"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14:paraId="14274AF6" w14:textId="77777777" w:rsidR="00C21FBC" w:rsidRPr="00877262" w:rsidRDefault="00C21FBC" w:rsidP="00C2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877262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Total funds brought forward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36F65" w14:textId="26F811FD" w:rsidR="00C21FBC" w:rsidRPr="00877262" w:rsidRDefault="00C21FBC" w:rsidP="00C21FBC">
            <w:pPr>
              <w:widowControl w:val="0"/>
              <w:tabs>
                <w:tab w:val="decimal" w:pos="1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83,423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56016" w14:textId="15D6D45B" w:rsidR="00C21FBC" w:rsidRPr="00877262" w:rsidRDefault="00C21FBC" w:rsidP="00C21FBC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209,125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4297F" w14:textId="6D9D586F" w:rsidR="00C21FBC" w:rsidRPr="00877262" w:rsidRDefault="00C21FBC" w:rsidP="00C21FBC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292,548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8D07F" w14:textId="09F31DEA" w:rsidR="00C21FBC" w:rsidRPr="00877262" w:rsidRDefault="00C21FBC" w:rsidP="00C21FBC">
            <w:pPr>
              <w:widowControl w:val="0"/>
              <w:tabs>
                <w:tab w:val="decimal" w:pos="1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877262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298,935</w:t>
            </w:r>
          </w:p>
        </w:tc>
      </w:tr>
      <w:tr w:rsidR="00C21FBC" w:rsidRPr="00877262" w14:paraId="41094F05" w14:textId="77777777" w:rsidTr="00F87B00"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14:paraId="0F03E148" w14:textId="77777777" w:rsidR="00C21FBC" w:rsidRPr="00877262" w:rsidRDefault="00C21FBC" w:rsidP="00C2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6383D" w14:textId="77777777" w:rsidR="00C21FBC" w:rsidRPr="00877262" w:rsidRDefault="00C21FBC" w:rsidP="00C2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877262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─────────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82EA9" w14:textId="77777777" w:rsidR="00C21FBC" w:rsidRPr="00877262" w:rsidRDefault="00C21FBC" w:rsidP="00C2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877262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─────────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2F391" w14:textId="77777777" w:rsidR="00C21FBC" w:rsidRPr="00877262" w:rsidRDefault="00C21FBC" w:rsidP="00C2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877262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─────────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6EA59" w14:textId="77777777" w:rsidR="00C21FBC" w:rsidRPr="00877262" w:rsidRDefault="00C21FBC" w:rsidP="00C2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877262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─────────</w:t>
            </w:r>
          </w:p>
        </w:tc>
      </w:tr>
      <w:tr w:rsidR="00C21FBC" w:rsidRPr="00877262" w14:paraId="398DAA02" w14:textId="77777777" w:rsidTr="00F87B00"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14:paraId="1D2941DE" w14:textId="77777777" w:rsidR="00C21FBC" w:rsidRPr="00877262" w:rsidRDefault="00C21FBC" w:rsidP="00C2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</w:pPr>
            <w:r w:rsidRPr="00877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  <w:t>Total funds carried forward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0AD53" w14:textId="631302D2" w:rsidR="00C21FBC" w:rsidRPr="00F87B00" w:rsidRDefault="00C21FBC" w:rsidP="00C21FBC">
            <w:pPr>
              <w:widowControl w:val="0"/>
              <w:tabs>
                <w:tab w:val="decimal" w:pos="1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F87B0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71,450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63487" w14:textId="6B600E26" w:rsidR="00C21FBC" w:rsidRPr="00F87B00" w:rsidRDefault="00C21FBC" w:rsidP="00C21FBC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F87B0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222,805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9DDAE" w14:textId="5F0BBC2B" w:rsidR="00C21FBC" w:rsidRPr="00F87B00" w:rsidRDefault="00C21FBC" w:rsidP="00C21FBC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F87B00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u w:color="000000"/>
                <w:lang w:eastAsia="en-GB"/>
              </w:rPr>
              <w:t>294,255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A56B7" w14:textId="218B66D2" w:rsidR="00C21FBC" w:rsidRPr="00877262" w:rsidRDefault="00C21FBC" w:rsidP="00C21FBC">
            <w:pPr>
              <w:widowControl w:val="0"/>
              <w:tabs>
                <w:tab w:val="decimal" w:pos="1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F87B00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u w:color="000000"/>
                <w:lang w:eastAsia="en-GB"/>
              </w:rPr>
              <w:t>292,548</w:t>
            </w:r>
          </w:p>
        </w:tc>
      </w:tr>
      <w:tr w:rsidR="00C21FBC" w:rsidRPr="00DF04B8" w14:paraId="457B8F01" w14:textId="77777777" w:rsidTr="00F87B00"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14:paraId="0ABFEE90" w14:textId="77777777" w:rsidR="00C21FBC" w:rsidRPr="00877262" w:rsidRDefault="00C21FBC" w:rsidP="00C2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FCA01" w14:textId="77777777" w:rsidR="00C21FBC" w:rsidRPr="00877262" w:rsidRDefault="00C21FBC" w:rsidP="00C2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877262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═════════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54AF9" w14:textId="77777777" w:rsidR="00C21FBC" w:rsidRPr="00877262" w:rsidRDefault="00C21FBC" w:rsidP="00C2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877262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═════════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A1EA7" w14:textId="77777777" w:rsidR="00C21FBC" w:rsidRPr="00877262" w:rsidRDefault="00C21FBC" w:rsidP="00C2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877262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═════════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6DFFC" w14:textId="77777777" w:rsidR="00C21FBC" w:rsidRPr="00DF04B8" w:rsidRDefault="00C21FBC" w:rsidP="00C2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877262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═════════</w:t>
            </w:r>
          </w:p>
        </w:tc>
      </w:tr>
    </w:tbl>
    <w:p w14:paraId="5AB2908B" w14:textId="77777777" w:rsidR="00537490" w:rsidRPr="00DF04B8" w:rsidRDefault="00537490" w:rsidP="00537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u w:color="000000"/>
          <w:lang w:eastAsia="en-GB"/>
        </w:rPr>
      </w:pPr>
    </w:p>
    <w:p w14:paraId="0F600BE7" w14:textId="77777777" w:rsidR="00537490" w:rsidRPr="00DF04B8" w:rsidRDefault="00537490" w:rsidP="00537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</w:pPr>
      <w:r w:rsidRPr="00DF04B8"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  <w:t>The statement of financial activities includes all gains and losses recognised in the year.</w:t>
      </w:r>
    </w:p>
    <w:p w14:paraId="72B54381" w14:textId="68B69EF0" w:rsidR="00537490" w:rsidRDefault="00537490" w:rsidP="00537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</w:pPr>
      <w:bookmarkStart w:id="5" w:name="DBG625"/>
      <w:bookmarkEnd w:id="5"/>
      <w:r w:rsidRPr="00DF04B8"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  <w:t>All income and expenditure derive from continuing activities.</w:t>
      </w:r>
    </w:p>
    <w:p w14:paraId="2B95A5E2" w14:textId="4CA39D48" w:rsidR="00476D0F" w:rsidRDefault="00476D0F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4"/>
      </w:tblGrid>
      <w:tr w:rsidR="004F61CA" w:rsidRPr="00DF04B8" w14:paraId="4141E498" w14:textId="77777777" w:rsidTr="00264CBE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14:paraId="58FEC7C0" w14:textId="77777777" w:rsidR="004F61CA" w:rsidRPr="00DF04B8" w:rsidRDefault="004F61CA" w:rsidP="002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color="000000"/>
                <w:lang w:eastAsia="en-GB"/>
              </w:rPr>
            </w:pPr>
            <w:r w:rsidRPr="00DF04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color="000000"/>
                <w:lang w:eastAsia="en-GB"/>
              </w:rPr>
              <w:t>STATEMENT OF FINANCIAL POSITION</w:t>
            </w:r>
          </w:p>
        </w:tc>
      </w:tr>
    </w:tbl>
    <w:p w14:paraId="17EB7EE0" w14:textId="77777777" w:rsidR="004F61CA" w:rsidRPr="00DF04B8" w:rsidRDefault="004F61CA" w:rsidP="004F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u w:color="000000"/>
          <w:lang w:eastAsia="en-GB"/>
        </w:rPr>
      </w:pPr>
    </w:p>
    <w:p w14:paraId="406F212E" w14:textId="7DCD9CFE" w:rsidR="004F61CA" w:rsidRPr="00DF04B8" w:rsidRDefault="004F61CA" w:rsidP="004F61CA">
      <w:pPr>
        <w:widowControl w:val="0"/>
        <w:tabs>
          <w:tab w:val="center" w:pos="453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</w:pPr>
      <w:r w:rsidRPr="00DF04B8"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  <w:tab/>
      </w:r>
      <w:bookmarkStart w:id="6" w:name="DBG641"/>
      <w:bookmarkEnd w:id="6"/>
      <w:r w:rsidRPr="00DF04B8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en-GB"/>
        </w:rPr>
        <w:t>31 DECEMBER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en-GB"/>
        </w:rPr>
        <w:t>20</w:t>
      </w:r>
      <w:r w:rsidR="00C10D2B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en-GB"/>
        </w:rPr>
        <w:t>2</w:t>
      </w:r>
      <w:r w:rsidR="00C21FBC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en-GB"/>
        </w:rPr>
        <w:t>2</w:t>
      </w:r>
    </w:p>
    <w:p w14:paraId="0258B855" w14:textId="77777777" w:rsidR="004F61CA" w:rsidRPr="00DF04B8" w:rsidRDefault="004F61CA" w:rsidP="004F61CA">
      <w:pPr>
        <w:widowControl w:val="0"/>
        <w:pBdr>
          <w:bottom w:val="single" w:sz="6" w:space="0" w:color="auto"/>
        </w:pBdr>
        <w:tabs>
          <w:tab w:val="center" w:pos="453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6"/>
          <w:szCs w:val="6"/>
          <w:u w:color="000000"/>
          <w:lang w:eastAsia="en-GB"/>
        </w:rPr>
      </w:pPr>
      <w:bookmarkStart w:id="7" w:name="DBG643"/>
      <w:bookmarkEnd w:id="7"/>
    </w:p>
    <w:p w14:paraId="20A44775" w14:textId="77777777" w:rsidR="004F61CA" w:rsidRPr="00DF04B8" w:rsidRDefault="004F61CA" w:rsidP="004F61CA">
      <w:pPr>
        <w:widowControl w:val="0"/>
        <w:tabs>
          <w:tab w:val="center" w:pos="453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</w:pPr>
      <w:bookmarkStart w:id="8" w:name="DBG644"/>
      <w:bookmarkEnd w:id="8"/>
    </w:p>
    <w:p w14:paraId="1BA7C4DB" w14:textId="77777777" w:rsidR="00877262" w:rsidRPr="00DF04B8" w:rsidRDefault="00877262" w:rsidP="00877262">
      <w:pPr>
        <w:widowControl w:val="0"/>
        <w:tabs>
          <w:tab w:val="center" w:pos="453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</w:pPr>
      <w:bookmarkStart w:id="9" w:name="DBG645"/>
      <w:bookmarkStart w:id="10" w:name="DBG646"/>
      <w:bookmarkStart w:id="11" w:name="DBG721"/>
      <w:bookmarkEnd w:id="9"/>
      <w:bookmarkEnd w:id="10"/>
      <w:bookmarkEnd w:id="1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0"/>
        <w:gridCol w:w="1279"/>
        <w:gridCol w:w="1278"/>
        <w:gridCol w:w="1278"/>
        <w:gridCol w:w="1279"/>
      </w:tblGrid>
      <w:tr w:rsidR="00877262" w:rsidRPr="00DF04B8" w14:paraId="12D2384D" w14:textId="77777777" w:rsidTr="00AB5682"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14:paraId="0E37C1BB" w14:textId="77777777" w:rsidR="00877262" w:rsidRPr="00DF04B8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FD0F1" w14:textId="244E9EEA" w:rsidR="00877262" w:rsidRPr="00DF04B8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  <w:t xml:space="preserve">                                202</w:t>
            </w:r>
            <w:r w:rsidR="00C2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  <w:t>2</w:t>
            </w:r>
            <w:r w:rsidRPr="00DF04B8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 xml:space="preserve">  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F7542" w14:textId="05E9DA0B" w:rsidR="00877262" w:rsidRPr="00DF04B8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202</w:t>
            </w:r>
            <w:r w:rsidR="00C21FBC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1</w:t>
            </w:r>
            <w:r w:rsidRPr="00DF04B8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 xml:space="preserve">  </w:t>
            </w:r>
          </w:p>
        </w:tc>
      </w:tr>
      <w:tr w:rsidR="00877262" w:rsidRPr="00466872" w14:paraId="2FECAD38" w14:textId="77777777" w:rsidTr="00AB5682"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14:paraId="25C694DA" w14:textId="77777777" w:rsidR="00877262" w:rsidRPr="00DF04B8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92F7C" w14:textId="77777777" w:rsidR="00877262" w:rsidRPr="0046687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</w:pPr>
            <w:r w:rsidRPr="004668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F7C0A" w14:textId="77777777" w:rsidR="00877262" w:rsidRPr="0046687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</w:pPr>
            <w:r w:rsidRPr="004668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67D3A" w14:textId="77777777" w:rsidR="00877262" w:rsidRPr="0046687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466872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EDBA2" w14:textId="77777777" w:rsidR="00877262" w:rsidRPr="0046687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466872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£</w:t>
            </w:r>
          </w:p>
        </w:tc>
      </w:tr>
    </w:tbl>
    <w:p w14:paraId="25BE0F3E" w14:textId="77777777" w:rsidR="00877262" w:rsidRPr="00466872" w:rsidRDefault="00877262" w:rsidP="00877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</w:pPr>
      <w:r w:rsidRPr="00466872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en-GB"/>
        </w:rPr>
        <w:t>Fixed assets</w:t>
      </w:r>
    </w:p>
    <w:tbl>
      <w:tblPr>
        <w:tblW w:w="90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6"/>
        <w:gridCol w:w="464"/>
        <w:gridCol w:w="1279"/>
        <w:gridCol w:w="1278"/>
        <w:gridCol w:w="1278"/>
        <w:gridCol w:w="1279"/>
      </w:tblGrid>
      <w:tr w:rsidR="00C21FBC" w:rsidRPr="00466872" w14:paraId="25B1FB6A" w14:textId="77777777" w:rsidTr="00C21FBC"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075B8575" w14:textId="77777777" w:rsidR="00C21FBC" w:rsidRPr="00466872" w:rsidRDefault="00C21FBC" w:rsidP="00C2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466872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Tangible fixed assets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9B5D" w14:textId="77777777" w:rsidR="00C21FBC" w:rsidRPr="00466872" w:rsidRDefault="00C21FBC" w:rsidP="00C2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</w:pPr>
            <w:r w:rsidRPr="004668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  <w:t>17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43207" w14:textId="77777777" w:rsidR="00C21FBC" w:rsidRPr="00466872" w:rsidRDefault="00C21FBC" w:rsidP="00C2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FF7F5" w14:textId="757E2588" w:rsidR="00C21FBC" w:rsidRPr="00466872" w:rsidRDefault="00C21FBC" w:rsidP="00C21FBC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6,052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83B70" w14:textId="77777777" w:rsidR="00C21FBC" w:rsidRPr="00466872" w:rsidRDefault="00C21FBC" w:rsidP="00C2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CEB76" w14:textId="7EB7A4D1" w:rsidR="00C21FBC" w:rsidRPr="00466872" w:rsidRDefault="00C21FBC" w:rsidP="00C21FBC">
            <w:pPr>
              <w:widowControl w:val="0"/>
              <w:tabs>
                <w:tab w:val="decimal" w:pos="1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7,293</w:t>
            </w:r>
          </w:p>
        </w:tc>
      </w:tr>
      <w:tr w:rsidR="00C21FBC" w:rsidRPr="00466872" w14:paraId="4FF0013B" w14:textId="77777777" w:rsidTr="00C21FBC"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3806DA6A" w14:textId="77777777" w:rsidR="00C21FBC" w:rsidRPr="00466872" w:rsidRDefault="00C21FBC" w:rsidP="00C2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466872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Investments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5E43A" w14:textId="77777777" w:rsidR="00C21FBC" w:rsidRPr="00466872" w:rsidRDefault="00C21FBC" w:rsidP="00C2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</w:pPr>
            <w:r w:rsidRPr="004668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  <w:t>18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18F76" w14:textId="77777777" w:rsidR="00C21FBC" w:rsidRPr="00466872" w:rsidRDefault="00C21FBC" w:rsidP="00C2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98E97" w14:textId="001590AB" w:rsidR="00C21FBC" w:rsidRPr="00466872" w:rsidRDefault="00C21FBC" w:rsidP="00C21FBC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20,068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FFFD6" w14:textId="77777777" w:rsidR="00C21FBC" w:rsidRPr="00466872" w:rsidRDefault="00C21FBC" w:rsidP="00C2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68B6F" w14:textId="663ADE55" w:rsidR="00C21FBC" w:rsidRPr="00466872" w:rsidRDefault="00C21FBC" w:rsidP="00C21FBC">
            <w:pPr>
              <w:widowControl w:val="0"/>
              <w:tabs>
                <w:tab w:val="decimal" w:pos="1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22,732</w:t>
            </w:r>
          </w:p>
        </w:tc>
      </w:tr>
      <w:tr w:rsidR="00C21FBC" w:rsidRPr="00466872" w14:paraId="5CB77BEF" w14:textId="77777777" w:rsidTr="00C21FBC"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C2174" w14:textId="77777777" w:rsidR="00C21FBC" w:rsidRPr="00466872" w:rsidRDefault="00C21FBC" w:rsidP="00C2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C43FE" w14:textId="77777777" w:rsidR="00C21FBC" w:rsidRPr="00466872" w:rsidRDefault="00C21FBC" w:rsidP="00C2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953D8" w14:textId="77777777" w:rsidR="00C21FBC" w:rsidRPr="00466872" w:rsidRDefault="00C21FBC" w:rsidP="00C2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466872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────────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266DF" w14:textId="77777777" w:rsidR="00C21FBC" w:rsidRPr="00466872" w:rsidRDefault="00C21FBC" w:rsidP="00C2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17E4F" w14:textId="77777777" w:rsidR="00C21FBC" w:rsidRPr="00466872" w:rsidRDefault="00C21FBC" w:rsidP="00C2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466872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────────</w:t>
            </w:r>
          </w:p>
        </w:tc>
      </w:tr>
      <w:tr w:rsidR="00C21FBC" w:rsidRPr="00466872" w14:paraId="7595C6D7" w14:textId="77777777" w:rsidTr="00C21FBC"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A547F" w14:textId="77777777" w:rsidR="00C21FBC" w:rsidRPr="00466872" w:rsidRDefault="00C21FBC" w:rsidP="00C2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8495B" w14:textId="77777777" w:rsidR="00C21FBC" w:rsidRPr="00466872" w:rsidRDefault="00C21FBC" w:rsidP="00C2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2EAE6" w14:textId="6D9941E4" w:rsidR="00C21FBC" w:rsidRPr="00466872" w:rsidRDefault="00C21FBC" w:rsidP="00C21FBC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26,120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A2DEF" w14:textId="77777777" w:rsidR="00C21FBC" w:rsidRPr="00466872" w:rsidRDefault="00C21FBC" w:rsidP="00C2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0DC06" w14:textId="2C4424B8" w:rsidR="00C21FBC" w:rsidRPr="00466872" w:rsidRDefault="00C21FBC" w:rsidP="00C21FBC">
            <w:pPr>
              <w:widowControl w:val="0"/>
              <w:tabs>
                <w:tab w:val="decimal" w:pos="1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30,025</w:t>
            </w:r>
          </w:p>
        </w:tc>
      </w:tr>
    </w:tbl>
    <w:p w14:paraId="0DFA1F31" w14:textId="77777777" w:rsidR="00877262" w:rsidRPr="00466872" w:rsidRDefault="00877262" w:rsidP="00877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u w:color="000000"/>
          <w:lang w:eastAsia="en-GB"/>
        </w:rPr>
      </w:pPr>
    </w:p>
    <w:p w14:paraId="4F8B62A8" w14:textId="77777777" w:rsidR="00877262" w:rsidRPr="00466872" w:rsidRDefault="00877262" w:rsidP="00877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</w:pPr>
      <w:r w:rsidRPr="00466872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en-GB"/>
        </w:rPr>
        <w:t>Current assets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6"/>
        <w:gridCol w:w="464"/>
        <w:gridCol w:w="1279"/>
        <w:gridCol w:w="1278"/>
        <w:gridCol w:w="1278"/>
        <w:gridCol w:w="1279"/>
      </w:tblGrid>
      <w:tr w:rsidR="00877262" w:rsidRPr="00466872" w14:paraId="24F68732" w14:textId="77777777" w:rsidTr="00AB5682"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4A84A" w14:textId="77777777" w:rsidR="00877262" w:rsidRPr="0046687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466872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Stocks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8EFE2" w14:textId="77777777" w:rsidR="00877262" w:rsidRPr="00466872" w:rsidRDefault="00877262" w:rsidP="00AB5682">
            <w:pPr>
              <w:widowControl w:val="0"/>
              <w:tabs>
                <w:tab w:val="decimal" w:pos="1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466872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500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77224" w14:textId="77777777" w:rsidR="00877262" w:rsidRPr="0046687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29C08" w14:textId="77777777" w:rsidR="00877262" w:rsidRPr="00466872" w:rsidRDefault="00877262" w:rsidP="00AB5682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466872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500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8A749" w14:textId="77777777" w:rsidR="00877262" w:rsidRPr="0046687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</w:p>
        </w:tc>
      </w:tr>
      <w:tr w:rsidR="00877262" w:rsidRPr="00466872" w14:paraId="1E06B5CF" w14:textId="77777777" w:rsidTr="00AB5682"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20AD3D64" w14:textId="77777777" w:rsidR="00877262" w:rsidRPr="0046687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466872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Debtors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8EFF5" w14:textId="77777777" w:rsidR="00877262" w:rsidRPr="0046687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</w:pPr>
            <w:r w:rsidRPr="004668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  <w:t>19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A608C" w14:textId="4AFBEE0C" w:rsidR="00877262" w:rsidRPr="00466872" w:rsidRDefault="00C21FBC" w:rsidP="00AB5682">
            <w:pPr>
              <w:widowControl w:val="0"/>
              <w:tabs>
                <w:tab w:val="decimal" w:pos="1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5002D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u w:color="000000"/>
                <w:lang w:eastAsia="en-GB"/>
              </w:rPr>
              <w:t>4,142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6ACD5" w14:textId="77777777" w:rsidR="00877262" w:rsidRPr="0046687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13648" w14:textId="15547078" w:rsidR="00877262" w:rsidRPr="00466872" w:rsidRDefault="00C21FBC" w:rsidP="00AB5682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5002D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u w:color="000000"/>
                <w:lang w:eastAsia="en-GB"/>
              </w:rPr>
              <w:t>10</w:t>
            </w:r>
            <w:r w:rsidR="00877262" w:rsidRPr="005002D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u w:color="000000"/>
                <w:lang w:eastAsia="en-GB"/>
              </w:rPr>
              <w:t>,</w:t>
            </w:r>
            <w:r w:rsidRPr="005002D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u w:color="000000"/>
                <w:lang w:eastAsia="en-GB"/>
              </w:rPr>
              <w:t>005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C25E7" w14:textId="77777777" w:rsidR="00877262" w:rsidRPr="0046687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</w:p>
        </w:tc>
      </w:tr>
      <w:tr w:rsidR="00877262" w:rsidRPr="00877262" w14:paraId="7DF5D538" w14:textId="77777777" w:rsidTr="00AB5682"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98418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u w:color="000000"/>
                <w:lang w:eastAsia="en-GB"/>
              </w:rPr>
            </w:pPr>
            <w:r w:rsidRPr="00877262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Cash at bank and in hand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D418C" w14:textId="2CCA40A4" w:rsidR="00877262" w:rsidRPr="00877262" w:rsidRDefault="00C21FBC" w:rsidP="00AB5682">
            <w:pPr>
              <w:widowControl w:val="0"/>
              <w:tabs>
                <w:tab w:val="decimal" w:pos="1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5002DD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u w:color="000000"/>
                <w:lang w:eastAsia="en-GB"/>
              </w:rPr>
              <w:t>281,436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84D82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26727" w14:textId="6D6DF8ED" w:rsidR="00877262" w:rsidRPr="00877262" w:rsidRDefault="00877262" w:rsidP="00AB5682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877262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2</w:t>
            </w:r>
            <w:r w:rsidR="00C21FBC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73</w:t>
            </w:r>
            <w:r w:rsidRPr="00877262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,</w:t>
            </w:r>
            <w:r w:rsidR="00C21FBC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875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C4CA9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</w:p>
        </w:tc>
      </w:tr>
      <w:tr w:rsidR="00877262" w:rsidRPr="00877262" w14:paraId="5F470A56" w14:textId="77777777" w:rsidTr="00AB5682"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1BFC6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707A3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877262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─────────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CE9F6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82BA7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877262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─────────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F82BB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</w:p>
        </w:tc>
      </w:tr>
      <w:tr w:rsidR="00877262" w:rsidRPr="00877262" w14:paraId="3C6DA08C" w14:textId="77777777" w:rsidTr="00AB5682"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646D3E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FC1DB" w14:textId="1A429A43" w:rsidR="00877262" w:rsidRPr="00877262" w:rsidRDefault="00C21FBC" w:rsidP="00AB5682">
            <w:pPr>
              <w:widowControl w:val="0"/>
              <w:tabs>
                <w:tab w:val="decimal" w:pos="1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286,078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CE2B3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1B57B" w14:textId="1C2CF17C" w:rsidR="00877262" w:rsidRPr="00877262" w:rsidRDefault="00C21FBC" w:rsidP="00AB5682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284</w:t>
            </w:r>
            <w:r w:rsidR="00877262" w:rsidRPr="00877262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380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C2253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</w:p>
        </w:tc>
      </w:tr>
    </w:tbl>
    <w:p w14:paraId="54B4DEE5" w14:textId="77777777" w:rsidR="00877262" w:rsidRPr="00877262" w:rsidRDefault="00877262" w:rsidP="00877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u w:color="000000"/>
          <w:lang w:eastAsia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6"/>
        <w:gridCol w:w="464"/>
        <w:gridCol w:w="1279"/>
        <w:gridCol w:w="1278"/>
        <w:gridCol w:w="1278"/>
        <w:gridCol w:w="1279"/>
      </w:tblGrid>
      <w:tr w:rsidR="00877262" w:rsidRPr="00877262" w14:paraId="6FF179D4" w14:textId="77777777" w:rsidTr="00AB5682"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39D7CE55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</w:pPr>
            <w:r w:rsidRPr="00877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  <w:t>Current liabilities</w:t>
            </w:r>
          </w:p>
          <w:p w14:paraId="2713763C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877262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Creditors: amounts falling due within one year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BB018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</w:pPr>
            <w:r w:rsidRPr="00877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  <w:t>20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F4975" w14:textId="37B6F678" w:rsidR="00877262" w:rsidRPr="00877262" w:rsidRDefault="00C21FBC" w:rsidP="00AB5682">
            <w:pPr>
              <w:widowControl w:val="0"/>
              <w:tabs>
                <w:tab w:val="decimal" w:pos="1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5002D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u w:color="000000"/>
                <w:lang w:eastAsia="en-GB"/>
              </w:rPr>
              <w:t>17,943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1E4F2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8F0C7" w14:textId="1CDA56DD" w:rsidR="00877262" w:rsidRPr="00877262" w:rsidRDefault="00C21FBC" w:rsidP="00AB5682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5002D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u w:color="000000"/>
                <w:lang w:eastAsia="en-GB"/>
              </w:rPr>
              <w:t>21</w:t>
            </w:r>
            <w:r w:rsidR="00877262" w:rsidRPr="005002D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u w:color="000000"/>
                <w:lang w:eastAsia="en-GB"/>
              </w:rPr>
              <w:t>,</w:t>
            </w:r>
            <w:r w:rsidRPr="005002D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u w:color="000000"/>
                <w:lang w:eastAsia="en-GB"/>
              </w:rPr>
              <w:t>857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9EC77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</w:p>
        </w:tc>
      </w:tr>
      <w:tr w:rsidR="00877262" w:rsidRPr="00877262" w14:paraId="7757D2CC" w14:textId="77777777" w:rsidTr="00AB5682"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DBA9BC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B648C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877262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─────────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CFAC4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D1BFA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877262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─────────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71970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</w:p>
        </w:tc>
      </w:tr>
      <w:tr w:rsidR="00877262" w:rsidRPr="00877262" w14:paraId="17B99B69" w14:textId="77777777" w:rsidTr="00AB5682"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ED8A3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</w:pPr>
            <w:r w:rsidRPr="00877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  <w:t>Net current assets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9E139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212DB" w14:textId="583CD3EE" w:rsidR="00877262" w:rsidRPr="00877262" w:rsidRDefault="00C21FBC" w:rsidP="00AB5682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268,135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A62E0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02D60" w14:textId="633B3A77" w:rsidR="00877262" w:rsidRPr="00877262" w:rsidRDefault="00877262" w:rsidP="00AB5682">
            <w:pPr>
              <w:widowControl w:val="0"/>
              <w:tabs>
                <w:tab w:val="decimal" w:pos="1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877262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2</w:t>
            </w:r>
            <w:r w:rsidR="00C21FBC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62</w:t>
            </w:r>
            <w:r w:rsidRPr="00877262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,</w:t>
            </w:r>
            <w:r w:rsidR="00C21FBC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523</w:t>
            </w:r>
          </w:p>
        </w:tc>
      </w:tr>
      <w:tr w:rsidR="00877262" w:rsidRPr="00877262" w14:paraId="6CD362DA" w14:textId="77777777" w:rsidTr="00AB5682"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BD553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3A43F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0EF96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877262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─────────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41A24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BD050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877262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─────────</w:t>
            </w:r>
          </w:p>
        </w:tc>
      </w:tr>
      <w:tr w:rsidR="00877262" w:rsidRPr="00877262" w14:paraId="23B63C77" w14:textId="77777777" w:rsidTr="00AB5682"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844494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</w:pPr>
            <w:r w:rsidRPr="00877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  <w:t>Total assets less current liabilities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78D26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ECB2A" w14:textId="2612F0BE" w:rsidR="00877262" w:rsidRPr="00877262" w:rsidRDefault="00C21FBC" w:rsidP="00AB5682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5002D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u w:color="000000"/>
                <w:lang w:eastAsia="en-GB"/>
              </w:rPr>
              <w:t>294,255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4D45D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3BFEA" w14:textId="6FCA7189" w:rsidR="00877262" w:rsidRPr="00877262" w:rsidRDefault="00877262" w:rsidP="00AB5682">
            <w:pPr>
              <w:widowControl w:val="0"/>
              <w:tabs>
                <w:tab w:val="decimal" w:pos="1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877262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29</w:t>
            </w:r>
            <w:r w:rsidR="00C21FBC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2</w:t>
            </w:r>
            <w:r w:rsidRPr="00877262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,</w:t>
            </w:r>
            <w:r w:rsidR="00C21FBC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548</w:t>
            </w:r>
          </w:p>
        </w:tc>
      </w:tr>
      <w:tr w:rsidR="00877262" w:rsidRPr="00877262" w14:paraId="1ACFCE9B" w14:textId="77777777" w:rsidTr="00AB5682"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A6D82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7EA9E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099CC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877262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═════════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8FE41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EC09B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877262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═════════</w:t>
            </w:r>
          </w:p>
        </w:tc>
      </w:tr>
    </w:tbl>
    <w:p w14:paraId="3135D10C" w14:textId="77777777" w:rsidR="00877262" w:rsidRPr="00877262" w:rsidRDefault="00877262" w:rsidP="00877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u w:color="000000"/>
          <w:lang w:eastAsia="en-GB"/>
        </w:rPr>
      </w:pPr>
    </w:p>
    <w:p w14:paraId="78A190CC" w14:textId="77777777" w:rsidR="00877262" w:rsidRPr="00877262" w:rsidRDefault="00877262" w:rsidP="00877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</w:pPr>
      <w:r w:rsidRPr="00877262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en-GB"/>
        </w:rPr>
        <w:t>Funds of the charity</w:t>
      </w:r>
    </w:p>
    <w:tbl>
      <w:tblPr>
        <w:tblW w:w="90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6"/>
        <w:gridCol w:w="464"/>
        <w:gridCol w:w="1279"/>
        <w:gridCol w:w="1278"/>
        <w:gridCol w:w="1278"/>
        <w:gridCol w:w="1279"/>
      </w:tblGrid>
      <w:tr w:rsidR="00C21FBC" w:rsidRPr="00877262" w14:paraId="035C8207" w14:textId="77777777" w:rsidTr="00C21FBC">
        <w:tc>
          <w:tcPr>
            <w:tcW w:w="3950" w:type="dxa"/>
            <w:gridSpan w:val="2"/>
          </w:tcPr>
          <w:p w14:paraId="693CE156" w14:textId="77777777" w:rsidR="00C21FBC" w:rsidRPr="00877262" w:rsidRDefault="00C21FBC" w:rsidP="00C2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877262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Restricted funds</w:t>
            </w:r>
          </w:p>
        </w:tc>
        <w:tc>
          <w:tcPr>
            <w:tcW w:w="1279" w:type="dxa"/>
            <w:vAlign w:val="bottom"/>
          </w:tcPr>
          <w:p w14:paraId="5F9D8A90" w14:textId="77777777" w:rsidR="00C21FBC" w:rsidRPr="00877262" w:rsidRDefault="00C21FBC" w:rsidP="00C2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</w:p>
        </w:tc>
        <w:tc>
          <w:tcPr>
            <w:tcW w:w="1278" w:type="dxa"/>
            <w:vAlign w:val="bottom"/>
          </w:tcPr>
          <w:p w14:paraId="39D9ACDA" w14:textId="35DF9600" w:rsidR="00C21FBC" w:rsidRPr="00877262" w:rsidRDefault="00C21FBC" w:rsidP="00C21FBC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222,805</w:t>
            </w:r>
          </w:p>
        </w:tc>
        <w:tc>
          <w:tcPr>
            <w:tcW w:w="1278" w:type="dxa"/>
            <w:vAlign w:val="bottom"/>
          </w:tcPr>
          <w:p w14:paraId="6EC8E84E" w14:textId="77777777" w:rsidR="00C21FBC" w:rsidRPr="00877262" w:rsidRDefault="00C21FBC" w:rsidP="00C2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</w:p>
        </w:tc>
        <w:tc>
          <w:tcPr>
            <w:tcW w:w="1279" w:type="dxa"/>
            <w:vAlign w:val="bottom"/>
          </w:tcPr>
          <w:p w14:paraId="2C84F29F" w14:textId="0A8C34C2" w:rsidR="00C21FBC" w:rsidRPr="00877262" w:rsidRDefault="00C21FBC" w:rsidP="00C21FBC">
            <w:pPr>
              <w:widowControl w:val="0"/>
              <w:tabs>
                <w:tab w:val="decimal" w:pos="1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877262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209,125</w:t>
            </w:r>
          </w:p>
        </w:tc>
      </w:tr>
      <w:tr w:rsidR="00C21FBC" w:rsidRPr="00877262" w14:paraId="3EB4C9CD" w14:textId="77777777" w:rsidTr="00C21FBC">
        <w:tc>
          <w:tcPr>
            <w:tcW w:w="3950" w:type="dxa"/>
            <w:gridSpan w:val="2"/>
          </w:tcPr>
          <w:p w14:paraId="0EF4E5DE" w14:textId="77777777" w:rsidR="00C21FBC" w:rsidRPr="00877262" w:rsidRDefault="00C21FBC" w:rsidP="00C21FBC">
            <w:pPr>
              <w:widowControl w:val="0"/>
              <w:tabs>
                <w:tab w:val="right" w:pos="3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877262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Unrestricted funds</w:t>
            </w:r>
          </w:p>
        </w:tc>
        <w:tc>
          <w:tcPr>
            <w:tcW w:w="1279" w:type="dxa"/>
            <w:vAlign w:val="bottom"/>
          </w:tcPr>
          <w:p w14:paraId="64232646" w14:textId="77777777" w:rsidR="00C21FBC" w:rsidRPr="00877262" w:rsidRDefault="00C21FBC" w:rsidP="00C2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</w:p>
        </w:tc>
        <w:tc>
          <w:tcPr>
            <w:tcW w:w="1278" w:type="dxa"/>
            <w:vAlign w:val="bottom"/>
          </w:tcPr>
          <w:p w14:paraId="33804736" w14:textId="19E197B2" w:rsidR="00C21FBC" w:rsidRPr="00877262" w:rsidRDefault="00C21FBC" w:rsidP="00C21FBC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71.450</w:t>
            </w:r>
          </w:p>
        </w:tc>
        <w:tc>
          <w:tcPr>
            <w:tcW w:w="1278" w:type="dxa"/>
            <w:vAlign w:val="bottom"/>
          </w:tcPr>
          <w:p w14:paraId="5B38BF27" w14:textId="77777777" w:rsidR="00C21FBC" w:rsidRPr="00877262" w:rsidRDefault="00C21FBC" w:rsidP="00C2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</w:p>
        </w:tc>
        <w:tc>
          <w:tcPr>
            <w:tcW w:w="1279" w:type="dxa"/>
            <w:vAlign w:val="bottom"/>
          </w:tcPr>
          <w:p w14:paraId="2B0A2186" w14:textId="42542FFA" w:rsidR="00C21FBC" w:rsidRPr="00877262" w:rsidRDefault="00C21FBC" w:rsidP="00C21FBC">
            <w:pPr>
              <w:widowControl w:val="0"/>
              <w:tabs>
                <w:tab w:val="decimal" w:pos="1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877262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83,423</w:t>
            </w:r>
          </w:p>
        </w:tc>
      </w:tr>
      <w:tr w:rsidR="00877262" w:rsidRPr="00877262" w14:paraId="487C3299" w14:textId="77777777" w:rsidTr="00C21FBC">
        <w:tc>
          <w:tcPr>
            <w:tcW w:w="3950" w:type="dxa"/>
            <w:gridSpan w:val="2"/>
          </w:tcPr>
          <w:p w14:paraId="38AE9930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</w:p>
        </w:tc>
        <w:tc>
          <w:tcPr>
            <w:tcW w:w="1279" w:type="dxa"/>
            <w:vAlign w:val="bottom"/>
          </w:tcPr>
          <w:p w14:paraId="1D378681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</w:p>
        </w:tc>
        <w:tc>
          <w:tcPr>
            <w:tcW w:w="1278" w:type="dxa"/>
            <w:vAlign w:val="bottom"/>
          </w:tcPr>
          <w:p w14:paraId="762FC1F3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</w:p>
        </w:tc>
        <w:tc>
          <w:tcPr>
            <w:tcW w:w="1278" w:type="dxa"/>
            <w:vAlign w:val="bottom"/>
          </w:tcPr>
          <w:p w14:paraId="2130853C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</w:p>
        </w:tc>
        <w:tc>
          <w:tcPr>
            <w:tcW w:w="1279" w:type="dxa"/>
            <w:vAlign w:val="bottom"/>
          </w:tcPr>
          <w:p w14:paraId="5D740F4F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</w:p>
        </w:tc>
      </w:tr>
      <w:tr w:rsidR="00877262" w:rsidRPr="00877262" w14:paraId="2ECF7FC5" w14:textId="77777777" w:rsidTr="00C21FBC">
        <w:tc>
          <w:tcPr>
            <w:tcW w:w="3950" w:type="dxa"/>
            <w:gridSpan w:val="2"/>
          </w:tcPr>
          <w:p w14:paraId="5FADFCCF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</w:pPr>
            <w:r w:rsidRPr="00877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  <w:t>Total unrestricted funds</w:t>
            </w:r>
          </w:p>
        </w:tc>
        <w:tc>
          <w:tcPr>
            <w:tcW w:w="1279" w:type="dxa"/>
            <w:vAlign w:val="bottom"/>
          </w:tcPr>
          <w:p w14:paraId="30C87A40" w14:textId="239B5F98" w:rsidR="00877262" w:rsidRPr="00877262" w:rsidRDefault="00877262" w:rsidP="00AB5682">
            <w:pPr>
              <w:widowControl w:val="0"/>
              <w:tabs>
                <w:tab w:val="decimal" w:pos="1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</w:p>
        </w:tc>
        <w:tc>
          <w:tcPr>
            <w:tcW w:w="1278" w:type="dxa"/>
            <w:vAlign w:val="bottom"/>
          </w:tcPr>
          <w:p w14:paraId="1606B60E" w14:textId="2E8A14C0" w:rsidR="00877262" w:rsidRPr="00877262" w:rsidRDefault="00C21FBC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71,450</w:t>
            </w:r>
          </w:p>
        </w:tc>
        <w:tc>
          <w:tcPr>
            <w:tcW w:w="1278" w:type="dxa"/>
            <w:vAlign w:val="bottom"/>
          </w:tcPr>
          <w:p w14:paraId="1A82F188" w14:textId="71E28CD5" w:rsidR="00877262" w:rsidRPr="00877262" w:rsidRDefault="00877262" w:rsidP="00AB5682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877262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8</w:t>
            </w:r>
            <w:r w:rsidR="00C21FBC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3</w:t>
            </w:r>
            <w:r w:rsidRPr="00877262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,</w:t>
            </w:r>
            <w:r w:rsidR="00C21FBC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423</w:t>
            </w:r>
          </w:p>
        </w:tc>
        <w:tc>
          <w:tcPr>
            <w:tcW w:w="1279" w:type="dxa"/>
            <w:vAlign w:val="bottom"/>
          </w:tcPr>
          <w:p w14:paraId="2C78BBF5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</w:p>
        </w:tc>
      </w:tr>
      <w:tr w:rsidR="00877262" w:rsidRPr="00877262" w14:paraId="75ABB525" w14:textId="77777777" w:rsidTr="00C21FBC">
        <w:tc>
          <w:tcPr>
            <w:tcW w:w="3486" w:type="dxa"/>
          </w:tcPr>
          <w:p w14:paraId="69657345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</w:p>
        </w:tc>
        <w:tc>
          <w:tcPr>
            <w:tcW w:w="464" w:type="dxa"/>
            <w:vAlign w:val="bottom"/>
          </w:tcPr>
          <w:p w14:paraId="7403FB93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</w:p>
        </w:tc>
        <w:tc>
          <w:tcPr>
            <w:tcW w:w="1279" w:type="dxa"/>
            <w:vAlign w:val="bottom"/>
          </w:tcPr>
          <w:p w14:paraId="57D72A9D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</w:p>
        </w:tc>
        <w:tc>
          <w:tcPr>
            <w:tcW w:w="1278" w:type="dxa"/>
            <w:vAlign w:val="bottom"/>
          </w:tcPr>
          <w:p w14:paraId="748ABEBF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877262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─────────</w:t>
            </w:r>
          </w:p>
        </w:tc>
        <w:tc>
          <w:tcPr>
            <w:tcW w:w="1278" w:type="dxa"/>
            <w:vAlign w:val="bottom"/>
          </w:tcPr>
          <w:p w14:paraId="09C48CF1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</w:p>
        </w:tc>
        <w:tc>
          <w:tcPr>
            <w:tcW w:w="1279" w:type="dxa"/>
            <w:vAlign w:val="bottom"/>
          </w:tcPr>
          <w:p w14:paraId="545FAE39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877262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─────────</w:t>
            </w:r>
          </w:p>
        </w:tc>
      </w:tr>
      <w:tr w:rsidR="00877262" w:rsidRPr="00877262" w14:paraId="06D81D81" w14:textId="77777777" w:rsidTr="00C21FBC">
        <w:tc>
          <w:tcPr>
            <w:tcW w:w="3486" w:type="dxa"/>
          </w:tcPr>
          <w:p w14:paraId="5751309F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</w:pPr>
            <w:r w:rsidRPr="00877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  <w:t>Total charity funds</w:t>
            </w:r>
          </w:p>
        </w:tc>
        <w:tc>
          <w:tcPr>
            <w:tcW w:w="464" w:type="dxa"/>
            <w:vAlign w:val="bottom"/>
          </w:tcPr>
          <w:p w14:paraId="60C3180E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</w:pPr>
            <w:r w:rsidRPr="00877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  <w:t>21</w:t>
            </w:r>
          </w:p>
        </w:tc>
        <w:tc>
          <w:tcPr>
            <w:tcW w:w="1279" w:type="dxa"/>
            <w:vAlign w:val="bottom"/>
          </w:tcPr>
          <w:p w14:paraId="377EB830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</w:p>
        </w:tc>
        <w:tc>
          <w:tcPr>
            <w:tcW w:w="1278" w:type="dxa"/>
            <w:vAlign w:val="bottom"/>
          </w:tcPr>
          <w:p w14:paraId="136CE0E2" w14:textId="0089B344" w:rsidR="00877262" w:rsidRPr="00877262" w:rsidRDefault="00C21FBC" w:rsidP="00AB5682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5002D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u w:color="000000"/>
                <w:lang w:eastAsia="en-GB"/>
              </w:rPr>
              <w:t>294,255</w:t>
            </w:r>
          </w:p>
        </w:tc>
        <w:tc>
          <w:tcPr>
            <w:tcW w:w="1278" w:type="dxa"/>
            <w:vAlign w:val="bottom"/>
          </w:tcPr>
          <w:p w14:paraId="52FBF09A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</w:p>
        </w:tc>
        <w:tc>
          <w:tcPr>
            <w:tcW w:w="1279" w:type="dxa"/>
            <w:vAlign w:val="bottom"/>
          </w:tcPr>
          <w:p w14:paraId="264A2E1F" w14:textId="6ABA7C51" w:rsidR="00877262" w:rsidRPr="00877262" w:rsidRDefault="00877262" w:rsidP="00AB5682">
            <w:pPr>
              <w:widowControl w:val="0"/>
              <w:tabs>
                <w:tab w:val="decimal" w:pos="1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877262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29</w:t>
            </w:r>
            <w:r w:rsidR="00C21FBC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2</w:t>
            </w:r>
            <w:r w:rsidRPr="00877262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,</w:t>
            </w:r>
            <w:r w:rsidR="00C21FBC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548</w:t>
            </w:r>
          </w:p>
        </w:tc>
      </w:tr>
      <w:tr w:rsidR="00877262" w:rsidRPr="00DF04B8" w14:paraId="7CC5C7C2" w14:textId="77777777" w:rsidTr="00C21FBC">
        <w:tc>
          <w:tcPr>
            <w:tcW w:w="3486" w:type="dxa"/>
          </w:tcPr>
          <w:p w14:paraId="2BF080DB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</w:p>
        </w:tc>
        <w:tc>
          <w:tcPr>
            <w:tcW w:w="464" w:type="dxa"/>
            <w:vAlign w:val="bottom"/>
          </w:tcPr>
          <w:p w14:paraId="448C24BB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</w:p>
        </w:tc>
        <w:tc>
          <w:tcPr>
            <w:tcW w:w="1279" w:type="dxa"/>
            <w:vAlign w:val="bottom"/>
          </w:tcPr>
          <w:p w14:paraId="4F69E53C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</w:p>
        </w:tc>
        <w:tc>
          <w:tcPr>
            <w:tcW w:w="1278" w:type="dxa"/>
            <w:vAlign w:val="bottom"/>
          </w:tcPr>
          <w:p w14:paraId="2C8C1DB1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877262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═════════</w:t>
            </w:r>
          </w:p>
        </w:tc>
        <w:tc>
          <w:tcPr>
            <w:tcW w:w="1278" w:type="dxa"/>
            <w:vAlign w:val="bottom"/>
          </w:tcPr>
          <w:p w14:paraId="165BE28D" w14:textId="77777777" w:rsidR="00877262" w:rsidRPr="00877262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</w:p>
        </w:tc>
        <w:tc>
          <w:tcPr>
            <w:tcW w:w="1279" w:type="dxa"/>
            <w:vAlign w:val="bottom"/>
          </w:tcPr>
          <w:p w14:paraId="5E0EE721" w14:textId="77777777" w:rsidR="00877262" w:rsidRPr="00DF04B8" w:rsidRDefault="00877262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877262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═════════</w:t>
            </w:r>
          </w:p>
        </w:tc>
      </w:tr>
    </w:tbl>
    <w:p w14:paraId="773D2233" w14:textId="77777777" w:rsidR="00D05507" w:rsidRPr="00CB7ECA" w:rsidRDefault="00D05507" w:rsidP="004F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</w:pPr>
    </w:p>
    <w:p w14:paraId="74BFFD29" w14:textId="04600AE1" w:rsidR="00CB7ECA" w:rsidRPr="00CB7ECA" w:rsidRDefault="00CB7ECA" w:rsidP="004F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</w:pPr>
    </w:p>
    <w:p w14:paraId="738E0C50" w14:textId="5982C3EE" w:rsidR="00CB7ECA" w:rsidRDefault="00CB7ECA">
      <w:pP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4"/>
      </w:tblGrid>
      <w:tr w:rsidR="00CB7ECA" w:rsidRPr="00DF04B8" w14:paraId="50627736" w14:textId="77777777" w:rsidTr="00264CBE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14:paraId="66FB43BC" w14:textId="77777777" w:rsidR="00CB7ECA" w:rsidRPr="00DF04B8" w:rsidRDefault="00CB7ECA" w:rsidP="002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color="000000"/>
                <w:lang w:eastAsia="en-GB"/>
              </w:rPr>
            </w:pPr>
            <w:r w:rsidRPr="00DF04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color="000000"/>
                <w:lang w:eastAsia="en-GB"/>
              </w:rPr>
              <w:t>STATEMENT OF CASH FLOWS</w:t>
            </w:r>
          </w:p>
        </w:tc>
      </w:tr>
    </w:tbl>
    <w:p w14:paraId="6C842C61" w14:textId="77777777" w:rsidR="00CB7ECA" w:rsidRPr="00DF04B8" w:rsidRDefault="00CB7ECA" w:rsidP="00CB7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u w:color="000000"/>
          <w:lang w:eastAsia="en-GB"/>
        </w:rPr>
      </w:pPr>
    </w:p>
    <w:p w14:paraId="25A7764F" w14:textId="1B2111D0" w:rsidR="00CB7ECA" w:rsidRPr="00DF04B8" w:rsidRDefault="00CB7ECA" w:rsidP="00CB7ECA">
      <w:pPr>
        <w:widowControl w:val="0"/>
        <w:tabs>
          <w:tab w:val="center" w:pos="453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</w:pPr>
      <w:r w:rsidRPr="00DF04B8"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  <w:tab/>
      </w:r>
      <w:bookmarkStart w:id="12" w:name="DBG749"/>
      <w:bookmarkEnd w:id="12"/>
      <w:r w:rsidRPr="00DF04B8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en-GB"/>
        </w:rPr>
        <w:t>YEAR ENDED 31 DECEMBER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en-GB"/>
        </w:rPr>
        <w:t>20</w:t>
      </w:r>
      <w:r w:rsidR="00C10D2B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en-GB"/>
        </w:rPr>
        <w:t>2</w:t>
      </w:r>
      <w:r w:rsidR="00BE6839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en-GB"/>
        </w:rPr>
        <w:t>2</w:t>
      </w:r>
    </w:p>
    <w:p w14:paraId="24726BEC" w14:textId="77777777" w:rsidR="00CB7ECA" w:rsidRPr="00DF04B8" w:rsidRDefault="00CB7ECA" w:rsidP="00CB7ECA">
      <w:pPr>
        <w:widowControl w:val="0"/>
        <w:pBdr>
          <w:bottom w:val="single" w:sz="6" w:space="0" w:color="auto"/>
        </w:pBdr>
        <w:tabs>
          <w:tab w:val="center" w:pos="453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6"/>
          <w:szCs w:val="6"/>
          <w:u w:color="000000"/>
          <w:lang w:eastAsia="en-GB"/>
        </w:rPr>
      </w:pPr>
      <w:bookmarkStart w:id="13" w:name="DBG751"/>
      <w:bookmarkEnd w:id="13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7"/>
        <w:gridCol w:w="1278"/>
        <w:gridCol w:w="1279"/>
      </w:tblGrid>
      <w:tr w:rsidR="0044540B" w:rsidRPr="00DF04B8" w14:paraId="7214A1AA" w14:textId="77777777" w:rsidTr="00AB5682"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14:paraId="31801B97" w14:textId="77777777" w:rsidR="0044540B" w:rsidRPr="00DF04B8" w:rsidRDefault="0044540B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bookmarkStart w:id="14" w:name="DBG752"/>
            <w:bookmarkEnd w:id="14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F33BE" w14:textId="0AAA655E" w:rsidR="0044540B" w:rsidRPr="00DF04B8" w:rsidRDefault="0044540B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8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bookmarkStart w:id="15" w:name="DBG755"/>
            <w:bookmarkEnd w:id="15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  <w:t>202</w:t>
            </w:r>
            <w:r w:rsidR="00BE68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0C93A" w14:textId="30B4CC69" w:rsidR="0044540B" w:rsidRPr="00DF04B8" w:rsidRDefault="0044540B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8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bookmarkStart w:id="16" w:name="DBG756"/>
            <w:bookmarkEnd w:id="16"/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202</w:t>
            </w:r>
            <w:r w:rsidR="00BE6839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1</w:t>
            </w:r>
          </w:p>
        </w:tc>
      </w:tr>
      <w:tr w:rsidR="0044540B" w:rsidRPr="00DF04B8" w14:paraId="63D25743" w14:textId="77777777" w:rsidTr="00AB5682"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14:paraId="1C8AF0AB" w14:textId="77777777" w:rsidR="0044540B" w:rsidRPr="00DF04B8" w:rsidRDefault="0044540B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bookmarkStart w:id="17" w:name="DBG757"/>
            <w:bookmarkEnd w:id="17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F97FB" w14:textId="77777777" w:rsidR="0044540B" w:rsidRPr="00DF04B8" w:rsidRDefault="0044540B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</w:pPr>
            <w:bookmarkStart w:id="18" w:name="DBG758"/>
            <w:bookmarkEnd w:id="18"/>
            <w:r w:rsidRPr="00DF0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63314" w14:textId="77777777" w:rsidR="0044540B" w:rsidRPr="00DF04B8" w:rsidRDefault="0044540B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bookmarkStart w:id="19" w:name="DBG759"/>
            <w:bookmarkEnd w:id="19"/>
            <w:r w:rsidRPr="00DF04B8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£</w:t>
            </w:r>
          </w:p>
        </w:tc>
      </w:tr>
    </w:tbl>
    <w:p w14:paraId="176A8CBE" w14:textId="77777777" w:rsidR="0044540B" w:rsidRPr="00BD7FB4" w:rsidRDefault="0044540B" w:rsidP="00445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</w:pPr>
      <w:bookmarkStart w:id="20" w:name="DBG760"/>
      <w:bookmarkEnd w:id="20"/>
      <w:r w:rsidRPr="00BD7FB4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en-GB"/>
        </w:rPr>
        <w:t>Cash flows from operating activities</w:t>
      </w:r>
      <w:bookmarkStart w:id="21" w:name="DBG761"/>
      <w:bookmarkEnd w:id="2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7"/>
        <w:gridCol w:w="1278"/>
        <w:gridCol w:w="1279"/>
      </w:tblGrid>
      <w:tr w:rsidR="0044540B" w:rsidRPr="0044540B" w14:paraId="13EFAAC9" w14:textId="77777777" w:rsidTr="00AB5682"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14:paraId="6DA621F9" w14:textId="77777777" w:rsidR="0044540B" w:rsidRPr="0044540B" w:rsidRDefault="0044540B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bookmarkStart w:id="22" w:name="DBG762"/>
            <w:bookmarkStart w:id="23" w:name="DBG763"/>
            <w:bookmarkEnd w:id="22"/>
            <w:bookmarkEnd w:id="23"/>
            <w:r w:rsidRPr="0044540B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Net income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23C34" w14:textId="4C1FB0E8" w:rsidR="0044540B" w:rsidRPr="0044540B" w:rsidRDefault="008D37FC" w:rsidP="00AB5682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bookmarkStart w:id="24" w:name="DBG764"/>
            <w:bookmarkStart w:id="25" w:name="DD85"/>
            <w:bookmarkEnd w:id="24"/>
            <w:bookmarkEnd w:id="25"/>
            <w:r w:rsidRPr="008D37FC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u w:color="000000"/>
                <w:lang w:eastAsia="en-GB"/>
              </w:rPr>
              <w:t>4,371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C5C59" w14:textId="175C3F7D" w:rsidR="0044540B" w:rsidRPr="0044540B" w:rsidRDefault="00BE6839" w:rsidP="00AB5682">
            <w:pPr>
              <w:widowControl w:val="0"/>
              <w:tabs>
                <w:tab w:val="decimal" w:pos="1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bookmarkStart w:id="26" w:name="DBG765"/>
            <w:bookmarkStart w:id="27" w:name="DD86"/>
            <w:bookmarkEnd w:id="26"/>
            <w:bookmarkEnd w:id="27"/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u w:color="000000"/>
                <w:lang w:eastAsia="en-GB"/>
              </w:rPr>
              <w:t>(</w:t>
            </w:r>
            <w:r w:rsidRPr="00BE6839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u w:color="000000"/>
                <w:lang w:eastAsia="en-GB"/>
              </w:rPr>
              <w:t>9</w:t>
            </w:r>
            <w:r w:rsidR="0044540B" w:rsidRPr="00BE6839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u w:color="000000"/>
                <w:lang w:eastAsia="en-GB"/>
              </w:rPr>
              <w:t>,</w:t>
            </w:r>
            <w:r w:rsidRPr="00BE6839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u w:color="000000"/>
                <w:lang w:eastAsia="en-GB"/>
              </w:rPr>
              <w:t>2</w:t>
            </w:r>
            <w:r w:rsidRPr="00D90C4E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u w:color="000000"/>
                <w:lang w:eastAsia="en-GB"/>
              </w:rPr>
              <w:t>45)</w:t>
            </w:r>
          </w:p>
        </w:tc>
      </w:tr>
    </w:tbl>
    <w:p w14:paraId="6C779C6F" w14:textId="77777777" w:rsidR="0044540B" w:rsidRPr="0044540B" w:rsidRDefault="0044540B" w:rsidP="00445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u w:color="000000"/>
          <w:lang w:eastAsia="en-GB"/>
        </w:rPr>
      </w:pPr>
    </w:p>
    <w:tbl>
      <w:tblPr>
        <w:tblW w:w="90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7"/>
        <w:gridCol w:w="1278"/>
        <w:gridCol w:w="1279"/>
      </w:tblGrid>
      <w:tr w:rsidR="0044540B" w:rsidRPr="0044540B" w14:paraId="40ACD07F" w14:textId="77777777" w:rsidTr="00BE6839"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14:paraId="43B9501A" w14:textId="77777777" w:rsidR="0044540B" w:rsidRPr="0044540B" w:rsidRDefault="0044540B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color="000000"/>
                <w:lang w:eastAsia="en-GB"/>
              </w:rPr>
            </w:pPr>
            <w:bookmarkStart w:id="28" w:name="DBG766"/>
            <w:bookmarkStart w:id="29" w:name="DBG767"/>
            <w:bookmarkEnd w:id="28"/>
            <w:bookmarkEnd w:id="29"/>
            <w:r w:rsidRPr="004454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color="000000"/>
                <w:lang w:eastAsia="en-GB"/>
              </w:rPr>
              <w:t>Adjustments for: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2C000" w14:textId="77777777" w:rsidR="0044540B" w:rsidRPr="0044540B" w:rsidRDefault="0044540B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C8F94" w14:textId="77777777" w:rsidR="0044540B" w:rsidRPr="0044540B" w:rsidRDefault="0044540B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</w:p>
        </w:tc>
      </w:tr>
      <w:tr w:rsidR="00BE6839" w:rsidRPr="0044540B" w14:paraId="222876DE" w14:textId="77777777" w:rsidTr="00BE6839"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14:paraId="40C766A9" w14:textId="77777777" w:rsidR="00BE6839" w:rsidRPr="0044540B" w:rsidRDefault="00BE6839" w:rsidP="00BE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bookmarkStart w:id="30" w:name="DBG768"/>
            <w:bookmarkStart w:id="31" w:name="DBG769"/>
            <w:bookmarkEnd w:id="30"/>
            <w:bookmarkEnd w:id="31"/>
            <w:r w:rsidRPr="0044540B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Depreciation of tangible fixed assets [note 13]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A4905" w14:textId="0F0ED323" w:rsidR="00BE6839" w:rsidRPr="0044540B" w:rsidRDefault="008D37FC" w:rsidP="00BE6839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bookmarkStart w:id="32" w:name="DBG770"/>
            <w:bookmarkStart w:id="33" w:name="DD87"/>
            <w:bookmarkEnd w:id="32"/>
            <w:bookmarkEnd w:id="33"/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1,241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026AC" w14:textId="22C895BE" w:rsidR="00BE6839" w:rsidRPr="0044540B" w:rsidRDefault="00BE6839" w:rsidP="00BE6839">
            <w:pPr>
              <w:widowControl w:val="0"/>
              <w:tabs>
                <w:tab w:val="decimal" w:pos="1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bookmarkStart w:id="34" w:name="DBG771"/>
            <w:bookmarkStart w:id="35" w:name="DD88"/>
            <w:bookmarkEnd w:id="34"/>
            <w:bookmarkEnd w:id="35"/>
            <w:r w:rsidRPr="0044540B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1,451</w:t>
            </w:r>
          </w:p>
        </w:tc>
      </w:tr>
      <w:tr w:rsidR="00BE6839" w:rsidRPr="0044540B" w14:paraId="7739AD86" w14:textId="77777777" w:rsidTr="00BE6839"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14:paraId="0564E916" w14:textId="77777777" w:rsidR="00BE6839" w:rsidRPr="0044540B" w:rsidRDefault="00BE6839" w:rsidP="00BE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bookmarkStart w:id="36" w:name="DBG772"/>
            <w:bookmarkStart w:id="37" w:name="DBG773"/>
            <w:bookmarkEnd w:id="36"/>
            <w:bookmarkEnd w:id="37"/>
            <w:r w:rsidRPr="0044540B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 xml:space="preserve">Dividends, </w:t>
            </w:r>
            <w:proofErr w:type="gramStart"/>
            <w:r w:rsidRPr="0044540B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interest</w:t>
            </w:r>
            <w:proofErr w:type="gramEnd"/>
            <w:r w:rsidRPr="0044540B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 xml:space="preserve"> and rents from investments [note 7]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E9A95" w14:textId="10A36362" w:rsidR="00BE6839" w:rsidRPr="0044540B" w:rsidRDefault="008D37FC" w:rsidP="00BE6839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color="000000"/>
                <w:lang w:eastAsia="en-GB"/>
              </w:rPr>
            </w:pPr>
            <w:bookmarkStart w:id="38" w:name="DBG774"/>
            <w:bookmarkStart w:id="39" w:name="DD89"/>
            <w:bookmarkEnd w:id="38"/>
            <w:bookmarkEnd w:id="39"/>
            <w:r>
              <w:rPr>
                <w:rFonts w:ascii="Arial" w:eastAsia="Times New Roman" w:hAnsi="Arial" w:cs="Arial"/>
                <w:sz w:val="20"/>
                <w:szCs w:val="20"/>
                <w:u w:color="000000"/>
                <w:lang w:eastAsia="en-GB"/>
              </w:rPr>
              <w:t>(5,776)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CF256" w14:textId="2B173FC1" w:rsidR="00BE6839" w:rsidRPr="0044540B" w:rsidRDefault="00BE6839" w:rsidP="00BE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Arial" w:eastAsia="Times New Roman" w:hAnsi="Arial" w:cs="Arial"/>
                <w:sz w:val="20"/>
                <w:szCs w:val="20"/>
                <w:u w:color="000000"/>
                <w:lang w:eastAsia="en-GB"/>
              </w:rPr>
            </w:pPr>
            <w:bookmarkStart w:id="40" w:name="DBG775"/>
            <w:bookmarkStart w:id="41" w:name="DD90"/>
            <w:bookmarkEnd w:id="40"/>
            <w:bookmarkEnd w:id="41"/>
            <w:r w:rsidRPr="0044540B">
              <w:rPr>
                <w:rFonts w:ascii="Arial" w:eastAsia="Times New Roman" w:hAnsi="Arial" w:cs="Arial"/>
                <w:sz w:val="20"/>
                <w:szCs w:val="20"/>
                <w:u w:color="000000"/>
                <w:lang w:eastAsia="en-GB"/>
              </w:rPr>
              <w:t>(573)</w:t>
            </w:r>
          </w:p>
        </w:tc>
      </w:tr>
      <w:tr w:rsidR="00BE6839" w:rsidRPr="0044540B" w14:paraId="47CA6372" w14:textId="77777777" w:rsidTr="00BE6839"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14:paraId="7AC2D72D" w14:textId="77777777" w:rsidR="00BE6839" w:rsidRPr="0044540B" w:rsidRDefault="00BE6839" w:rsidP="00BE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bookmarkStart w:id="42" w:name="DBG776"/>
            <w:bookmarkStart w:id="43" w:name="DBG777"/>
            <w:bookmarkEnd w:id="42"/>
            <w:bookmarkEnd w:id="43"/>
            <w:r w:rsidRPr="0044540B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Other interest receivable and similar income [note 7]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5CFF6" w14:textId="6822ED80" w:rsidR="00BE6839" w:rsidRPr="0044540B" w:rsidRDefault="008D37FC" w:rsidP="00BE6839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color="000000"/>
                <w:lang w:eastAsia="en-GB"/>
              </w:rPr>
            </w:pPr>
            <w:bookmarkStart w:id="44" w:name="DBG778"/>
            <w:bookmarkStart w:id="45" w:name="DD91"/>
            <w:bookmarkEnd w:id="44"/>
            <w:bookmarkEnd w:id="45"/>
            <w:r>
              <w:rPr>
                <w:rFonts w:ascii="Arial" w:eastAsia="Times New Roman" w:hAnsi="Arial" w:cs="Arial"/>
                <w:sz w:val="20"/>
                <w:szCs w:val="20"/>
                <w:u w:color="000000"/>
                <w:lang w:eastAsia="en-GB"/>
              </w:rPr>
              <w:t>(16,835)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7D887" w14:textId="284ED921" w:rsidR="00BE6839" w:rsidRPr="0044540B" w:rsidRDefault="00BE6839" w:rsidP="00BE6839">
            <w:pPr>
              <w:widowControl w:val="0"/>
              <w:tabs>
                <w:tab w:val="decimal" w:pos="1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color="000000"/>
                <w:lang w:eastAsia="en-GB"/>
              </w:rPr>
            </w:pPr>
            <w:bookmarkStart w:id="46" w:name="DBG779"/>
            <w:bookmarkStart w:id="47" w:name="DD92"/>
            <w:bookmarkEnd w:id="46"/>
            <w:bookmarkEnd w:id="47"/>
            <w:r w:rsidRPr="0044540B">
              <w:rPr>
                <w:rFonts w:ascii="Arial" w:eastAsia="Times New Roman" w:hAnsi="Arial" w:cs="Arial"/>
                <w:sz w:val="20"/>
                <w:szCs w:val="20"/>
                <w:u w:color="000000"/>
                <w:lang w:eastAsia="en-GB"/>
              </w:rPr>
              <w:t>(1,335)</w:t>
            </w:r>
          </w:p>
        </w:tc>
      </w:tr>
    </w:tbl>
    <w:p w14:paraId="3A55F34B" w14:textId="77777777" w:rsidR="0044540B" w:rsidRPr="0044540B" w:rsidRDefault="0044540B" w:rsidP="00445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u w:color="000000"/>
          <w:lang w:eastAsia="en-GB"/>
        </w:rPr>
      </w:pPr>
    </w:p>
    <w:tbl>
      <w:tblPr>
        <w:tblW w:w="90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7"/>
        <w:gridCol w:w="1278"/>
        <w:gridCol w:w="1279"/>
      </w:tblGrid>
      <w:tr w:rsidR="0044540B" w:rsidRPr="0044540B" w14:paraId="46900138" w14:textId="77777777" w:rsidTr="00BE6839"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14:paraId="0E635DCA" w14:textId="77777777" w:rsidR="0044540B" w:rsidRPr="0044540B" w:rsidRDefault="0044540B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color="000000"/>
                <w:lang w:eastAsia="en-GB"/>
              </w:rPr>
            </w:pPr>
            <w:bookmarkStart w:id="48" w:name="DBG780"/>
            <w:bookmarkStart w:id="49" w:name="DBG781"/>
            <w:bookmarkEnd w:id="48"/>
            <w:bookmarkEnd w:id="49"/>
            <w:r w:rsidRPr="004454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color="000000"/>
                <w:lang w:eastAsia="en-GB"/>
              </w:rPr>
              <w:t>Changes in: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1C42F" w14:textId="77777777" w:rsidR="0044540B" w:rsidRPr="0044540B" w:rsidRDefault="0044540B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00295" w14:textId="77777777" w:rsidR="0044540B" w:rsidRPr="0044540B" w:rsidRDefault="0044540B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</w:p>
        </w:tc>
      </w:tr>
      <w:tr w:rsidR="00BE6839" w:rsidRPr="0044540B" w14:paraId="16E0FB85" w14:textId="77777777" w:rsidTr="00BE6839"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14:paraId="1D8B9B2F" w14:textId="77777777" w:rsidR="00BE6839" w:rsidRPr="0044540B" w:rsidRDefault="00BE6839" w:rsidP="00BE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bookmarkStart w:id="50" w:name="DBG782"/>
            <w:bookmarkStart w:id="51" w:name="DBG783"/>
            <w:bookmarkEnd w:id="50"/>
            <w:bookmarkEnd w:id="51"/>
            <w:r w:rsidRPr="0044540B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Trade and other debtors [note 19] [</w:t>
            </w:r>
            <w:proofErr w:type="spellStart"/>
            <w:r w:rsidRPr="0044540B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Incr</w:t>
            </w:r>
            <w:proofErr w:type="spellEnd"/>
            <w:r w:rsidRPr="0044540B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 xml:space="preserve"> – </w:t>
            </w:r>
            <w:proofErr w:type="spellStart"/>
            <w:r w:rsidRPr="0044540B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Decr</w:t>
            </w:r>
            <w:proofErr w:type="spellEnd"/>
            <w:r w:rsidRPr="0044540B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 xml:space="preserve"> +]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D2BC0" w14:textId="732500E4" w:rsidR="00BE6839" w:rsidRPr="0044540B" w:rsidRDefault="008D37FC" w:rsidP="00BE6839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bookmarkStart w:id="52" w:name="DBG784"/>
            <w:bookmarkStart w:id="53" w:name="DD93"/>
            <w:bookmarkEnd w:id="52"/>
            <w:bookmarkEnd w:id="53"/>
            <w:r w:rsidRPr="008D37FC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u w:color="000000"/>
                <w:lang w:eastAsia="en-GB"/>
              </w:rPr>
              <w:t>5,863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417C7" w14:textId="7B59035D" w:rsidR="00BE6839" w:rsidRPr="0044540B" w:rsidRDefault="00BE6839" w:rsidP="00BE6839">
            <w:pPr>
              <w:widowControl w:val="0"/>
              <w:tabs>
                <w:tab w:val="decimal" w:pos="1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bookmarkStart w:id="54" w:name="DBG785"/>
            <w:bookmarkStart w:id="55" w:name="DD94"/>
            <w:bookmarkEnd w:id="54"/>
            <w:bookmarkEnd w:id="55"/>
            <w:r w:rsidRPr="0044540B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(</w:t>
            </w:r>
            <w:r w:rsidRPr="00D53D16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u w:color="000000"/>
                <w:lang w:eastAsia="en-GB"/>
              </w:rPr>
              <w:t>1,144</w:t>
            </w:r>
            <w:r w:rsidRPr="0044540B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)</w:t>
            </w:r>
          </w:p>
        </w:tc>
      </w:tr>
      <w:tr w:rsidR="00BE6839" w:rsidRPr="0044540B" w14:paraId="79C76942" w14:textId="77777777" w:rsidTr="00BE6839"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14:paraId="501DE911" w14:textId="77777777" w:rsidR="00BE6839" w:rsidRPr="0044540B" w:rsidRDefault="00BE6839" w:rsidP="00BE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bookmarkStart w:id="56" w:name="DBG786"/>
            <w:bookmarkStart w:id="57" w:name="DBG787"/>
            <w:bookmarkEnd w:id="56"/>
            <w:bookmarkEnd w:id="57"/>
            <w:r w:rsidRPr="0044540B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Trade and other creditors [note 20] [</w:t>
            </w:r>
            <w:proofErr w:type="spellStart"/>
            <w:r w:rsidRPr="0044540B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Incr</w:t>
            </w:r>
            <w:proofErr w:type="spellEnd"/>
            <w:r w:rsidRPr="0044540B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 xml:space="preserve"> + </w:t>
            </w:r>
            <w:proofErr w:type="spellStart"/>
            <w:r w:rsidRPr="0044540B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Decr</w:t>
            </w:r>
            <w:proofErr w:type="spellEnd"/>
            <w:r w:rsidRPr="0044540B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 xml:space="preserve"> -]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32385" w14:textId="7BD1F676" w:rsidR="00BE6839" w:rsidRPr="0044540B" w:rsidRDefault="008D37FC" w:rsidP="00BE6839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bookmarkStart w:id="58" w:name="DBG788"/>
            <w:bookmarkStart w:id="59" w:name="DD95"/>
            <w:bookmarkEnd w:id="58"/>
            <w:bookmarkEnd w:id="59"/>
            <w:r w:rsidRPr="008D37FC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u w:color="000000"/>
                <w:lang w:eastAsia="en-GB"/>
              </w:rPr>
              <w:t>(3,914)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65FD7" w14:textId="409E48F0" w:rsidR="00BE6839" w:rsidRPr="0044540B" w:rsidRDefault="00BE6839" w:rsidP="00BE6839">
            <w:pPr>
              <w:widowControl w:val="0"/>
              <w:tabs>
                <w:tab w:val="decimal" w:pos="1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bookmarkStart w:id="60" w:name="DBG789"/>
            <w:bookmarkStart w:id="61" w:name="DD96"/>
            <w:bookmarkEnd w:id="60"/>
            <w:bookmarkEnd w:id="61"/>
            <w:r w:rsidRPr="0044540B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(</w:t>
            </w:r>
            <w:r w:rsidRPr="00D53D16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u w:color="000000"/>
                <w:lang w:eastAsia="en-GB"/>
              </w:rPr>
              <w:t>11,707</w:t>
            </w:r>
            <w:r w:rsidRPr="0044540B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)</w:t>
            </w:r>
          </w:p>
        </w:tc>
      </w:tr>
      <w:tr w:rsidR="0044540B" w:rsidRPr="0044540B" w14:paraId="767117E7" w14:textId="77777777" w:rsidTr="00BE6839"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14:paraId="721E04FB" w14:textId="77777777" w:rsidR="0044540B" w:rsidRPr="0044540B" w:rsidRDefault="0044540B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202B4" w14:textId="77777777" w:rsidR="0044540B" w:rsidRPr="0044540B" w:rsidRDefault="0044540B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44540B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─────────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E6E0F" w14:textId="77777777" w:rsidR="0044540B" w:rsidRPr="0044540B" w:rsidRDefault="0044540B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44540B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────────</w:t>
            </w:r>
          </w:p>
        </w:tc>
      </w:tr>
      <w:tr w:rsidR="0044540B" w:rsidRPr="0044540B" w14:paraId="3692994F" w14:textId="77777777" w:rsidTr="00BE6839"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14:paraId="6BAEECAE" w14:textId="77777777" w:rsidR="0044540B" w:rsidRPr="0044540B" w:rsidRDefault="0044540B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bookmarkStart w:id="62" w:name="DBG790"/>
            <w:bookmarkStart w:id="63" w:name="DBG791"/>
            <w:bookmarkEnd w:id="62"/>
            <w:bookmarkEnd w:id="63"/>
            <w:r w:rsidRPr="0044540B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Cash generated from operations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AC17A" w14:textId="6E311A96" w:rsidR="0044540B" w:rsidRPr="0044540B" w:rsidRDefault="008D37FC" w:rsidP="00AB5682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bookmarkStart w:id="64" w:name="DBG792"/>
            <w:bookmarkStart w:id="65" w:name="DD97"/>
            <w:bookmarkEnd w:id="64"/>
            <w:bookmarkEnd w:id="65"/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(15,050)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D3F50" w14:textId="7022DC00" w:rsidR="0044540B" w:rsidRPr="0044540B" w:rsidRDefault="00BE6839" w:rsidP="00AB5682">
            <w:pPr>
              <w:widowControl w:val="0"/>
              <w:tabs>
                <w:tab w:val="decimal" w:pos="1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bookmarkStart w:id="66" w:name="DBG793"/>
            <w:bookmarkStart w:id="67" w:name="DD98"/>
            <w:bookmarkEnd w:id="66"/>
            <w:bookmarkEnd w:id="67"/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(22</w:t>
            </w:r>
            <w:r w:rsidR="0044540B" w:rsidRPr="0044540B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553)</w:t>
            </w:r>
          </w:p>
        </w:tc>
      </w:tr>
    </w:tbl>
    <w:p w14:paraId="31103CD9" w14:textId="77777777" w:rsidR="0044540B" w:rsidRPr="0044540B" w:rsidRDefault="0044540B" w:rsidP="00445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u w:color="000000"/>
          <w:lang w:eastAsia="en-GB"/>
        </w:rPr>
      </w:pPr>
      <w:bookmarkStart w:id="68" w:name="DBG794"/>
      <w:bookmarkEnd w:id="68"/>
    </w:p>
    <w:tbl>
      <w:tblPr>
        <w:tblW w:w="90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7"/>
        <w:gridCol w:w="1298"/>
        <w:gridCol w:w="1279"/>
      </w:tblGrid>
      <w:tr w:rsidR="0044540B" w:rsidRPr="0044540B" w14:paraId="1FF60390" w14:textId="77777777" w:rsidTr="00AB5682"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14:paraId="56FB1FCE" w14:textId="5A066279" w:rsidR="0044540B" w:rsidRPr="0044540B" w:rsidRDefault="008D37FC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bookmarkStart w:id="69" w:name="DBG795"/>
            <w:bookmarkStart w:id="70" w:name="DBG796"/>
            <w:bookmarkEnd w:id="69"/>
            <w:bookmarkEnd w:id="70"/>
            <w:r w:rsidRPr="0044540B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 xml:space="preserve">Dividends, </w:t>
            </w:r>
            <w:proofErr w:type="gramStart"/>
            <w:r w:rsidRPr="0044540B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interest</w:t>
            </w:r>
            <w:proofErr w:type="gramEnd"/>
            <w:r w:rsidRPr="0044540B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 xml:space="preserve"> and rents from investments [note 7]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00CE8" w14:textId="256B499C" w:rsidR="0044540B" w:rsidRPr="0044540B" w:rsidRDefault="008D37FC" w:rsidP="00AB5682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color="000000"/>
                <w:lang w:eastAsia="en-GB"/>
              </w:rPr>
            </w:pPr>
            <w:bookmarkStart w:id="71" w:name="DBG797"/>
            <w:bookmarkStart w:id="72" w:name="DD99"/>
            <w:bookmarkEnd w:id="71"/>
            <w:bookmarkEnd w:id="72"/>
            <w:r>
              <w:rPr>
                <w:rFonts w:ascii="Arial" w:eastAsia="Times New Roman" w:hAnsi="Arial" w:cs="Arial"/>
                <w:sz w:val="20"/>
                <w:szCs w:val="20"/>
                <w:u w:color="000000"/>
                <w:lang w:eastAsia="en-GB"/>
              </w:rPr>
              <w:t>5,776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C0FC6" w14:textId="476E14EA" w:rsidR="0044540B" w:rsidRPr="0044540B" w:rsidRDefault="00BE6839" w:rsidP="00AB5682">
            <w:pPr>
              <w:widowControl w:val="0"/>
              <w:tabs>
                <w:tab w:val="decimal" w:pos="1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color="000000"/>
                <w:lang w:eastAsia="en-GB"/>
              </w:rPr>
            </w:pPr>
            <w:bookmarkStart w:id="73" w:name="DBG798"/>
            <w:bookmarkStart w:id="74" w:name="DD100"/>
            <w:bookmarkEnd w:id="73"/>
            <w:bookmarkEnd w:id="74"/>
            <w:r>
              <w:rPr>
                <w:rFonts w:ascii="Arial" w:eastAsia="Times New Roman" w:hAnsi="Arial" w:cs="Arial"/>
                <w:sz w:val="20"/>
                <w:szCs w:val="20"/>
                <w:u w:color="000000"/>
                <w:lang w:eastAsia="en-GB"/>
              </w:rPr>
              <w:t>1</w:t>
            </w:r>
            <w:r w:rsidR="0044540B" w:rsidRPr="0044540B">
              <w:rPr>
                <w:rFonts w:ascii="Arial" w:eastAsia="Times New Roman" w:hAnsi="Arial" w:cs="Arial"/>
                <w:sz w:val="20"/>
                <w:szCs w:val="20"/>
                <w:u w:color="000000"/>
                <w:lang w:eastAsia="en-GB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u w:color="000000"/>
                <w:lang w:eastAsia="en-GB"/>
              </w:rPr>
              <w:t>335</w:t>
            </w:r>
          </w:p>
        </w:tc>
      </w:tr>
      <w:tr w:rsidR="0044540B" w:rsidRPr="0044540B" w14:paraId="5CD4CFAB" w14:textId="77777777" w:rsidTr="00AB5682"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14:paraId="3BF35C9E" w14:textId="77777777" w:rsidR="0044540B" w:rsidRPr="0044540B" w:rsidRDefault="0044540B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4E0CF" w14:textId="77777777" w:rsidR="0044540B" w:rsidRPr="0044540B" w:rsidRDefault="0044540B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sz w:val="12"/>
                <w:szCs w:val="12"/>
                <w:u w:color="000000"/>
                <w:lang w:eastAsia="en-GB"/>
              </w:rPr>
            </w:pPr>
            <w:r w:rsidRPr="0044540B">
              <w:rPr>
                <w:rFonts w:ascii="Courier New" w:eastAsia="Times New Roman" w:hAnsi="Courier New" w:cs="Courier New"/>
                <w:sz w:val="12"/>
                <w:szCs w:val="12"/>
                <w:u w:color="000000"/>
                <w:lang w:eastAsia="en-GB"/>
              </w:rPr>
              <w:t>─────────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11CA5" w14:textId="77777777" w:rsidR="0044540B" w:rsidRPr="0044540B" w:rsidRDefault="0044540B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sz w:val="12"/>
                <w:szCs w:val="12"/>
                <w:u w:color="000000"/>
                <w:lang w:eastAsia="en-GB"/>
              </w:rPr>
            </w:pPr>
            <w:r w:rsidRPr="0044540B">
              <w:rPr>
                <w:rFonts w:ascii="Courier New" w:eastAsia="Times New Roman" w:hAnsi="Courier New" w:cs="Courier New"/>
                <w:sz w:val="12"/>
                <w:szCs w:val="12"/>
                <w:u w:color="000000"/>
                <w:lang w:eastAsia="en-GB"/>
              </w:rPr>
              <w:t>────────</w:t>
            </w:r>
          </w:p>
        </w:tc>
      </w:tr>
      <w:tr w:rsidR="0044540B" w:rsidRPr="0044540B" w14:paraId="11E4E175" w14:textId="77777777" w:rsidTr="00AB5682"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14:paraId="6B2FA8E9" w14:textId="77777777" w:rsidR="0044540B" w:rsidRPr="0044540B" w:rsidRDefault="0044540B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bookmarkStart w:id="75" w:name="DBG799"/>
            <w:bookmarkStart w:id="76" w:name="DBG800"/>
            <w:bookmarkEnd w:id="75"/>
            <w:bookmarkEnd w:id="76"/>
            <w:r w:rsidRPr="0044540B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Net cash from operating activities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FF206" w14:textId="1EA72083" w:rsidR="0044540B" w:rsidRPr="0044540B" w:rsidRDefault="008D37FC" w:rsidP="00AB5682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color="000000"/>
                <w:lang w:eastAsia="en-GB"/>
              </w:rPr>
            </w:pPr>
            <w:bookmarkStart w:id="77" w:name="DBG801"/>
            <w:bookmarkStart w:id="78" w:name="DD101"/>
            <w:bookmarkEnd w:id="77"/>
            <w:bookmarkEnd w:id="78"/>
            <w:r>
              <w:rPr>
                <w:rFonts w:ascii="Arial" w:eastAsia="Times New Roman" w:hAnsi="Arial" w:cs="Arial"/>
                <w:sz w:val="20"/>
                <w:szCs w:val="20"/>
                <w:u w:color="000000"/>
                <w:lang w:eastAsia="en-GB"/>
              </w:rPr>
              <w:t>(9,274)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4A1ED" w14:textId="44D28417" w:rsidR="0044540B" w:rsidRPr="0044540B" w:rsidRDefault="00BE6839" w:rsidP="00AB5682">
            <w:pPr>
              <w:widowControl w:val="0"/>
              <w:tabs>
                <w:tab w:val="decimal" w:pos="1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color="000000"/>
                <w:lang w:eastAsia="en-GB"/>
              </w:rPr>
            </w:pPr>
            <w:bookmarkStart w:id="79" w:name="DBG802"/>
            <w:bookmarkStart w:id="80" w:name="DD102"/>
            <w:bookmarkEnd w:id="79"/>
            <w:bookmarkEnd w:id="80"/>
            <w:r>
              <w:rPr>
                <w:rFonts w:ascii="Arial" w:eastAsia="Times New Roman" w:hAnsi="Arial" w:cs="Arial"/>
                <w:sz w:val="20"/>
                <w:szCs w:val="20"/>
                <w:u w:color="000000"/>
                <w:lang w:eastAsia="en-GB"/>
              </w:rPr>
              <w:t>(21</w:t>
            </w:r>
            <w:r w:rsidR="0044540B" w:rsidRPr="0044540B">
              <w:rPr>
                <w:rFonts w:ascii="Arial" w:eastAsia="Times New Roman" w:hAnsi="Arial" w:cs="Arial"/>
                <w:sz w:val="20"/>
                <w:szCs w:val="20"/>
                <w:u w:color="000000"/>
                <w:lang w:eastAsia="en-GB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u w:color="000000"/>
                <w:lang w:eastAsia="en-GB"/>
              </w:rPr>
              <w:t>218)</w:t>
            </w:r>
          </w:p>
        </w:tc>
      </w:tr>
      <w:tr w:rsidR="0044540B" w:rsidRPr="0044540B" w14:paraId="66EACDBC" w14:textId="77777777" w:rsidTr="00AB5682"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14:paraId="14AA0F9C" w14:textId="77777777" w:rsidR="0044540B" w:rsidRPr="0044540B" w:rsidRDefault="0044540B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59FCC" w14:textId="77777777" w:rsidR="0044540B" w:rsidRPr="0044540B" w:rsidRDefault="0044540B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44540B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═════════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043EE" w14:textId="77777777" w:rsidR="0044540B" w:rsidRPr="0044540B" w:rsidRDefault="0044540B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44540B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════════</w:t>
            </w:r>
          </w:p>
        </w:tc>
      </w:tr>
    </w:tbl>
    <w:p w14:paraId="58E3A20D" w14:textId="77777777" w:rsidR="0044540B" w:rsidRPr="0044540B" w:rsidRDefault="0044540B" w:rsidP="00445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u w:color="000000"/>
          <w:lang w:eastAsia="en-GB"/>
        </w:rPr>
      </w:pPr>
      <w:bookmarkStart w:id="81" w:name="DBG803"/>
      <w:bookmarkEnd w:id="81"/>
    </w:p>
    <w:p w14:paraId="2FCCB71F" w14:textId="77777777" w:rsidR="0044540B" w:rsidRPr="0044540B" w:rsidRDefault="0044540B" w:rsidP="00445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</w:pPr>
      <w:bookmarkStart w:id="82" w:name="DBG804"/>
      <w:bookmarkEnd w:id="82"/>
      <w:r w:rsidRPr="0044540B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en-GB"/>
        </w:rPr>
        <w:t>Cash flows from investing activities</w:t>
      </w:r>
      <w:bookmarkStart w:id="83" w:name="DBG805"/>
      <w:bookmarkEnd w:id="83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7"/>
        <w:gridCol w:w="1278"/>
        <w:gridCol w:w="1279"/>
      </w:tblGrid>
      <w:tr w:rsidR="0044540B" w:rsidRPr="0044540B" w14:paraId="504626CF" w14:textId="77777777" w:rsidTr="00AB5682"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14:paraId="5B99F767" w14:textId="50192C90" w:rsidR="0044540B" w:rsidRPr="0044540B" w:rsidRDefault="008D37FC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bookmarkStart w:id="84" w:name="DBG806"/>
            <w:bookmarkStart w:id="85" w:name="DBG807"/>
            <w:bookmarkEnd w:id="84"/>
            <w:bookmarkEnd w:id="85"/>
            <w:r w:rsidRPr="00466872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Other income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 xml:space="preserve"> received</w:t>
            </w:r>
            <w:r w:rsidRPr="00466872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 xml:space="preserve"> [note 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a</w:t>
            </w:r>
            <w:r w:rsidRPr="00466872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]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50DC6" w14:textId="08FD84E9" w:rsidR="0044540B" w:rsidRPr="0044540B" w:rsidRDefault="008D37FC" w:rsidP="00AB5682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color="000000"/>
                <w:lang w:eastAsia="en-GB"/>
              </w:rPr>
            </w:pPr>
            <w:bookmarkStart w:id="86" w:name="DBG808"/>
            <w:bookmarkStart w:id="87" w:name="DD103"/>
            <w:bookmarkEnd w:id="86"/>
            <w:bookmarkEnd w:id="87"/>
            <w:r>
              <w:rPr>
                <w:rFonts w:ascii="Arial" w:eastAsia="Times New Roman" w:hAnsi="Arial" w:cs="Arial"/>
                <w:sz w:val="20"/>
                <w:szCs w:val="20"/>
                <w:u w:color="000000"/>
                <w:lang w:eastAsia="en-GB"/>
              </w:rPr>
              <w:t>16,835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E393A" w14:textId="5E73D7F3" w:rsidR="0044540B" w:rsidRPr="0044540B" w:rsidRDefault="0044540B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Arial" w:eastAsia="Times New Roman" w:hAnsi="Arial" w:cs="Arial"/>
                <w:sz w:val="20"/>
                <w:szCs w:val="20"/>
                <w:u w:color="000000"/>
                <w:lang w:eastAsia="en-GB"/>
              </w:rPr>
            </w:pPr>
            <w:bookmarkStart w:id="88" w:name="DBG809"/>
            <w:bookmarkStart w:id="89" w:name="DD104"/>
            <w:bookmarkEnd w:id="88"/>
            <w:bookmarkEnd w:id="89"/>
            <w:r w:rsidRPr="0044540B">
              <w:rPr>
                <w:rFonts w:ascii="Arial" w:eastAsia="Times New Roman" w:hAnsi="Arial" w:cs="Arial"/>
                <w:sz w:val="20"/>
                <w:szCs w:val="20"/>
                <w:u w:color="000000"/>
                <w:lang w:eastAsia="en-GB"/>
              </w:rPr>
              <w:t>5</w:t>
            </w:r>
            <w:r w:rsidR="00BE6839">
              <w:rPr>
                <w:rFonts w:ascii="Arial" w:eastAsia="Times New Roman" w:hAnsi="Arial" w:cs="Arial"/>
                <w:sz w:val="20"/>
                <w:szCs w:val="20"/>
                <w:u w:color="000000"/>
                <w:lang w:eastAsia="en-GB"/>
              </w:rPr>
              <w:t>73</w:t>
            </w:r>
          </w:p>
        </w:tc>
      </w:tr>
      <w:tr w:rsidR="0044540B" w:rsidRPr="0044540B" w14:paraId="0A8B664F" w14:textId="77777777" w:rsidTr="00AB5682"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14:paraId="2E4BAAA4" w14:textId="77777777" w:rsidR="0044540B" w:rsidRPr="0044540B" w:rsidRDefault="0044540B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bookmarkStart w:id="90" w:name="DBG810"/>
            <w:bookmarkStart w:id="91" w:name="DBG811"/>
            <w:bookmarkEnd w:id="90"/>
            <w:bookmarkEnd w:id="91"/>
            <w:r w:rsidRPr="0044540B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Purchase of tangible assets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E2E72" w14:textId="77777777" w:rsidR="0044540B" w:rsidRPr="0044540B" w:rsidRDefault="0044540B" w:rsidP="00AB5682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bookmarkStart w:id="92" w:name="DBG812"/>
            <w:bookmarkStart w:id="93" w:name="DD105"/>
            <w:bookmarkEnd w:id="92"/>
            <w:bookmarkEnd w:id="93"/>
            <w:r w:rsidRPr="0044540B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88F3A" w14:textId="77777777" w:rsidR="0044540B" w:rsidRPr="0044540B" w:rsidRDefault="0044540B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bookmarkStart w:id="94" w:name="DBG813"/>
            <w:bookmarkStart w:id="95" w:name="DD106"/>
            <w:bookmarkEnd w:id="94"/>
            <w:bookmarkEnd w:id="95"/>
            <w:r w:rsidRPr="0044540B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0</w:t>
            </w:r>
          </w:p>
        </w:tc>
      </w:tr>
      <w:tr w:rsidR="0044540B" w:rsidRPr="0044540B" w14:paraId="3D95D7B0" w14:textId="77777777" w:rsidTr="00AB5682"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14:paraId="20E0AE0E" w14:textId="77777777" w:rsidR="0044540B" w:rsidRPr="0044540B" w:rsidRDefault="0044540B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22241" w14:textId="77777777" w:rsidR="0044540B" w:rsidRPr="0044540B" w:rsidRDefault="0044540B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44540B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─────────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90948" w14:textId="77777777" w:rsidR="0044540B" w:rsidRPr="0044540B" w:rsidRDefault="0044540B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44540B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────────</w:t>
            </w:r>
          </w:p>
        </w:tc>
      </w:tr>
      <w:tr w:rsidR="0044540B" w:rsidRPr="0044540B" w14:paraId="44B3C9A5" w14:textId="77777777" w:rsidTr="00AB5682"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14:paraId="38804E2F" w14:textId="77777777" w:rsidR="0044540B" w:rsidRPr="0044540B" w:rsidRDefault="0044540B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bookmarkStart w:id="96" w:name="DBG814"/>
            <w:bookmarkStart w:id="97" w:name="DBG815"/>
            <w:bookmarkEnd w:id="96"/>
            <w:bookmarkEnd w:id="97"/>
            <w:r w:rsidRPr="0044540B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Net cash used in investing activities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43359" w14:textId="4648BA0D" w:rsidR="0044540B" w:rsidRPr="0044540B" w:rsidRDefault="008D37FC" w:rsidP="00AB5682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color="000000"/>
                <w:lang w:eastAsia="en-GB"/>
              </w:rPr>
            </w:pPr>
            <w:bookmarkStart w:id="98" w:name="DBG816"/>
            <w:bookmarkStart w:id="99" w:name="DD107"/>
            <w:bookmarkEnd w:id="98"/>
            <w:bookmarkEnd w:id="99"/>
            <w:r>
              <w:rPr>
                <w:rFonts w:ascii="Arial" w:eastAsia="Times New Roman" w:hAnsi="Arial" w:cs="Arial"/>
                <w:sz w:val="20"/>
                <w:szCs w:val="20"/>
                <w:u w:color="000000"/>
                <w:lang w:eastAsia="en-GB"/>
              </w:rPr>
              <w:t>16,835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2A1BE" w14:textId="15D31021" w:rsidR="0044540B" w:rsidRPr="0044540B" w:rsidRDefault="0044540B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Arial" w:eastAsia="Times New Roman" w:hAnsi="Arial" w:cs="Arial"/>
                <w:sz w:val="20"/>
                <w:szCs w:val="20"/>
                <w:u w:color="000000"/>
                <w:lang w:eastAsia="en-GB"/>
              </w:rPr>
            </w:pPr>
            <w:bookmarkStart w:id="100" w:name="DBG817"/>
            <w:bookmarkStart w:id="101" w:name="DD108"/>
            <w:bookmarkEnd w:id="100"/>
            <w:bookmarkEnd w:id="101"/>
            <w:r w:rsidRPr="0044540B">
              <w:rPr>
                <w:rFonts w:ascii="Arial" w:eastAsia="Times New Roman" w:hAnsi="Arial" w:cs="Arial"/>
                <w:sz w:val="20"/>
                <w:szCs w:val="20"/>
                <w:u w:color="000000"/>
                <w:lang w:eastAsia="en-GB"/>
              </w:rPr>
              <w:t>5</w:t>
            </w:r>
            <w:r w:rsidR="00BE6839">
              <w:rPr>
                <w:rFonts w:ascii="Arial" w:eastAsia="Times New Roman" w:hAnsi="Arial" w:cs="Arial"/>
                <w:sz w:val="20"/>
                <w:szCs w:val="20"/>
                <w:u w:color="000000"/>
                <w:lang w:eastAsia="en-GB"/>
              </w:rPr>
              <w:t>73</w:t>
            </w:r>
          </w:p>
        </w:tc>
      </w:tr>
      <w:tr w:rsidR="0044540B" w:rsidRPr="0044540B" w14:paraId="0BBD1980" w14:textId="77777777" w:rsidTr="00AB5682"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14:paraId="404B8DB1" w14:textId="77777777" w:rsidR="0044540B" w:rsidRPr="0044540B" w:rsidRDefault="0044540B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79578" w14:textId="77777777" w:rsidR="0044540B" w:rsidRPr="0044540B" w:rsidRDefault="0044540B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44540B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═════════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DF216" w14:textId="77777777" w:rsidR="0044540B" w:rsidRPr="0044540B" w:rsidRDefault="0044540B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44540B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════════</w:t>
            </w:r>
          </w:p>
        </w:tc>
      </w:tr>
    </w:tbl>
    <w:p w14:paraId="7087FF5D" w14:textId="77777777" w:rsidR="0044540B" w:rsidRPr="0044540B" w:rsidRDefault="0044540B" w:rsidP="00445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u w:color="000000"/>
          <w:lang w:eastAsia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7"/>
        <w:gridCol w:w="1278"/>
        <w:gridCol w:w="1279"/>
      </w:tblGrid>
      <w:tr w:rsidR="0044540B" w:rsidRPr="0044540B" w14:paraId="42DE940F" w14:textId="77777777" w:rsidTr="00AB5682"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14:paraId="2C5C9802" w14:textId="77777777" w:rsidR="0044540B" w:rsidRPr="0044540B" w:rsidRDefault="0044540B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</w:pPr>
            <w:bookmarkStart w:id="102" w:name="DBG818"/>
            <w:bookmarkStart w:id="103" w:name="DBG819"/>
            <w:bookmarkEnd w:id="102"/>
            <w:bookmarkEnd w:id="103"/>
            <w:r w:rsidRPr="004454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  <w:t>Net increase in cash and cash equivalents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05D10" w14:textId="0B286E86" w:rsidR="0044540B" w:rsidRPr="0044540B" w:rsidRDefault="008D37FC" w:rsidP="00AB5682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bookmarkStart w:id="104" w:name="DBG820"/>
            <w:bookmarkStart w:id="105" w:name="DD109"/>
            <w:bookmarkEnd w:id="104"/>
            <w:bookmarkEnd w:id="105"/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7,561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F34EE" w14:textId="48E68FD3" w:rsidR="0044540B" w:rsidRPr="0044540B" w:rsidRDefault="00BE6839" w:rsidP="00AB5682">
            <w:pPr>
              <w:widowControl w:val="0"/>
              <w:tabs>
                <w:tab w:val="decimal" w:pos="1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bookmarkStart w:id="106" w:name="DBG821"/>
            <w:bookmarkStart w:id="107" w:name="DD110"/>
            <w:bookmarkEnd w:id="106"/>
            <w:bookmarkEnd w:id="107"/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(20</w:t>
            </w:r>
            <w:r w:rsidR="0044540B" w:rsidRPr="0044540B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645)</w:t>
            </w:r>
          </w:p>
        </w:tc>
      </w:tr>
      <w:tr w:rsidR="0044540B" w:rsidRPr="0044540B" w14:paraId="3E3BD013" w14:textId="77777777" w:rsidTr="00AB5682"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14:paraId="6FE2D831" w14:textId="77777777" w:rsidR="0044540B" w:rsidRPr="0044540B" w:rsidRDefault="0044540B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</w:pPr>
            <w:bookmarkStart w:id="108" w:name="DBG822"/>
            <w:bookmarkStart w:id="109" w:name="DBG823"/>
            <w:bookmarkEnd w:id="108"/>
            <w:bookmarkEnd w:id="109"/>
            <w:r w:rsidRPr="004454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  <w:t>Cash and cash equivalents at beginning of year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CBA59" w14:textId="2B495AC0" w:rsidR="0044540B" w:rsidRPr="0044540B" w:rsidRDefault="0044540B" w:rsidP="00AB5682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bookmarkStart w:id="110" w:name="DBG824"/>
            <w:bookmarkStart w:id="111" w:name="DD111"/>
            <w:bookmarkEnd w:id="110"/>
            <w:bookmarkEnd w:id="111"/>
            <w:r w:rsidRPr="0044540B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2</w:t>
            </w:r>
            <w:r w:rsidR="00BE6839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73</w:t>
            </w:r>
            <w:r w:rsidRPr="0044540B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,</w:t>
            </w:r>
            <w:r w:rsidR="00BE6839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875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5CD8F" w14:textId="41B91757" w:rsidR="0044540B" w:rsidRPr="0044540B" w:rsidRDefault="0044540B" w:rsidP="00AB5682">
            <w:pPr>
              <w:widowControl w:val="0"/>
              <w:tabs>
                <w:tab w:val="decimal" w:pos="1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bookmarkStart w:id="112" w:name="DBG825"/>
            <w:bookmarkStart w:id="113" w:name="DD112"/>
            <w:bookmarkEnd w:id="112"/>
            <w:bookmarkEnd w:id="113"/>
            <w:r w:rsidRPr="0044540B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2</w:t>
            </w:r>
            <w:r w:rsidR="00BE6839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94</w:t>
            </w:r>
            <w:r w:rsidRPr="0044540B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,</w:t>
            </w:r>
            <w:r w:rsidR="00BE6839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  <w:t>520</w:t>
            </w:r>
          </w:p>
        </w:tc>
      </w:tr>
      <w:tr w:rsidR="0044540B" w:rsidRPr="0044540B" w14:paraId="3365E92A" w14:textId="77777777" w:rsidTr="00AB5682"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14:paraId="17AA3CC0" w14:textId="77777777" w:rsidR="0044540B" w:rsidRPr="0044540B" w:rsidRDefault="0044540B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94F0A" w14:textId="77777777" w:rsidR="0044540B" w:rsidRPr="0044540B" w:rsidRDefault="0044540B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44540B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─────────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A22CD" w14:textId="77777777" w:rsidR="0044540B" w:rsidRPr="0044540B" w:rsidRDefault="0044540B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44540B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─────────</w:t>
            </w:r>
          </w:p>
        </w:tc>
      </w:tr>
      <w:tr w:rsidR="0044540B" w:rsidRPr="0044540B" w14:paraId="343B1683" w14:textId="77777777" w:rsidTr="00AB5682"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14:paraId="67AED02A" w14:textId="77777777" w:rsidR="0044540B" w:rsidRPr="0044540B" w:rsidRDefault="0044540B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</w:pPr>
            <w:bookmarkStart w:id="114" w:name="DBG826"/>
            <w:bookmarkStart w:id="115" w:name="DBG827"/>
            <w:bookmarkEnd w:id="114"/>
            <w:bookmarkEnd w:id="115"/>
            <w:r w:rsidRPr="004454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en-GB"/>
              </w:rPr>
              <w:t>Cash and cash equivalents at end of year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4C847" w14:textId="36835A96" w:rsidR="0044540B" w:rsidRPr="0044540B" w:rsidRDefault="008D37FC" w:rsidP="00AB5682">
            <w:pPr>
              <w:widowControl w:val="0"/>
              <w:tabs>
                <w:tab w:val="decimal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bookmarkStart w:id="116" w:name="DBG828"/>
            <w:bookmarkStart w:id="117" w:name="DD113"/>
            <w:bookmarkEnd w:id="116"/>
            <w:bookmarkEnd w:id="117"/>
            <w:r w:rsidRPr="008D37FC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u w:color="000000"/>
                <w:lang w:eastAsia="en-GB"/>
              </w:rPr>
              <w:t>281,436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430A5" w14:textId="20374BD2" w:rsidR="0044540B" w:rsidRPr="0044540B" w:rsidRDefault="0044540B" w:rsidP="00AB5682">
            <w:pPr>
              <w:widowControl w:val="0"/>
              <w:tabs>
                <w:tab w:val="decimal" w:pos="1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bookmarkStart w:id="118" w:name="DBG829"/>
            <w:bookmarkStart w:id="119" w:name="DD114"/>
            <w:bookmarkEnd w:id="118"/>
            <w:bookmarkEnd w:id="119"/>
            <w:r w:rsidRPr="00BE6839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u w:color="000000"/>
                <w:lang w:eastAsia="en-GB"/>
              </w:rPr>
              <w:t>2</w:t>
            </w:r>
            <w:r w:rsidR="00BE6839" w:rsidRPr="00BE6839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u w:color="000000"/>
                <w:lang w:eastAsia="en-GB"/>
              </w:rPr>
              <w:t>73</w:t>
            </w:r>
            <w:r w:rsidRPr="00BE6839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u w:color="000000"/>
                <w:lang w:eastAsia="en-GB"/>
              </w:rPr>
              <w:t>,</w:t>
            </w:r>
            <w:r w:rsidR="00BE6839" w:rsidRPr="00BE6839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u w:color="000000"/>
                <w:lang w:eastAsia="en-GB"/>
              </w:rPr>
              <w:t>875</w:t>
            </w:r>
          </w:p>
        </w:tc>
      </w:tr>
      <w:tr w:rsidR="0044540B" w:rsidRPr="00DF04B8" w14:paraId="1C667F6F" w14:textId="77777777" w:rsidTr="00AB5682"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14:paraId="59DB8112" w14:textId="77777777" w:rsidR="0044540B" w:rsidRPr="0044540B" w:rsidRDefault="0044540B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37571" w14:textId="77777777" w:rsidR="0044540B" w:rsidRPr="0044540B" w:rsidRDefault="0044540B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44540B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═════════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D4B17" w14:textId="77777777" w:rsidR="0044540B" w:rsidRPr="00DF04B8" w:rsidRDefault="0044540B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</w:pPr>
            <w:r w:rsidRPr="0044540B">
              <w:rPr>
                <w:rFonts w:ascii="Courier New" w:eastAsia="Times New Roman" w:hAnsi="Courier New" w:cs="Courier New"/>
                <w:color w:val="000000"/>
                <w:sz w:val="12"/>
                <w:szCs w:val="12"/>
                <w:u w:color="000000"/>
                <w:lang w:eastAsia="en-GB"/>
              </w:rPr>
              <w:t>═════════</w:t>
            </w:r>
          </w:p>
        </w:tc>
      </w:tr>
    </w:tbl>
    <w:p w14:paraId="01CBFAFC" w14:textId="236E44F2" w:rsidR="00CB7ECA" w:rsidRDefault="00CB7ECA" w:rsidP="00CB7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</w:pPr>
    </w:p>
    <w:p w14:paraId="5857BF2B" w14:textId="77777777" w:rsidR="00434060" w:rsidRPr="00DF04B8" w:rsidRDefault="00434060" w:rsidP="00CB7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</w:pPr>
    </w:p>
    <w:p w14:paraId="42B681E6" w14:textId="77777777" w:rsidR="00877262" w:rsidRDefault="00877262" w:rsidP="002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</w:pPr>
    </w:p>
    <w:p w14:paraId="6D053D2A" w14:textId="31245E6A" w:rsidR="002D0E77" w:rsidRDefault="002D0E77" w:rsidP="002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</w:pPr>
      <w:r w:rsidRPr="002D0E77"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  <w:t xml:space="preserve">These </w:t>
      </w:r>
      <w:bookmarkStart w:id="120" w:name="DBG722"/>
      <w:bookmarkEnd w:id="120"/>
      <w:r w:rsidRPr="002D0E77"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  <w:t>financial statements</w:t>
      </w:r>
      <w:bookmarkStart w:id="121" w:name="DBG723"/>
      <w:bookmarkEnd w:id="121"/>
      <w:r w:rsidRPr="002D0E77"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  <w:t xml:space="preserve"> were approved by the </w:t>
      </w:r>
      <w:bookmarkStart w:id="122" w:name="DBG724"/>
      <w:bookmarkEnd w:id="122"/>
      <w:r w:rsidRPr="002D0E77"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  <w:t>board of trustees</w:t>
      </w:r>
      <w:bookmarkStart w:id="123" w:name="DBG725"/>
      <w:bookmarkEnd w:id="123"/>
      <w:r w:rsidRPr="002D0E77"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  <w:t xml:space="preserve"> and authorised for issue on </w:t>
      </w:r>
      <w:bookmarkStart w:id="124" w:name="DBG726"/>
      <w:bookmarkStart w:id="125" w:name="DBG727"/>
      <w:bookmarkEnd w:id="124"/>
      <w:bookmarkEnd w:id="125"/>
      <w:r w:rsidR="002B7705"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  <w:t>11</w:t>
      </w:r>
      <w:r w:rsidRPr="002D0E77"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  <w:t xml:space="preserve"> </w:t>
      </w:r>
      <w:r w:rsidR="002B7705"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  <w:t>April</w:t>
      </w:r>
      <w:r w:rsidRPr="002D0E77"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  <w:t xml:space="preserve"> 202</w:t>
      </w:r>
      <w:r w:rsidR="00BE6839"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  <w:t>3</w:t>
      </w:r>
      <w:r w:rsidRPr="002D0E77"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  <w:t xml:space="preserve">, and are signed on behalf of the </w:t>
      </w:r>
      <w:bookmarkStart w:id="126" w:name="DBG728"/>
      <w:bookmarkEnd w:id="126"/>
      <w:r w:rsidRPr="002D0E77"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  <w:t>board</w:t>
      </w:r>
      <w:bookmarkStart w:id="127" w:name="DBG729"/>
      <w:bookmarkEnd w:id="127"/>
      <w:r w:rsidRPr="002D0E77"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  <w:t xml:space="preserve"> by</w:t>
      </w:r>
    </w:p>
    <w:p w14:paraId="635AFCC1" w14:textId="77777777" w:rsidR="00392D52" w:rsidRDefault="00392D52" w:rsidP="002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</w:pPr>
    </w:p>
    <w:p w14:paraId="6DBD0BBD" w14:textId="08784B7F" w:rsidR="00392D52" w:rsidRDefault="00392D52" w:rsidP="002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</w:pPr>
    </w:p>
    <w:p w14:paraId="09F5081A" w14:textId="05CB7958" w:rsidR="00392D52" w:rsidRDefault="00392D52" w:rsidP="002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</w:pPr>
      <w:r>
        <w:rPr>
          <w:noProof/>
        </w:rPr>
        <w:drawing>
          <wp:inline distT="0" distB="0" distL="0" distR="0" wp14:anchorId="69FAE1E2" wp14:editId="58B88ECA">
            <wp:extent cx="1642110" cy="540385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officeArt objec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5403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B756E40" w14:textId="7313619E" w:rsidR="002D0E77" w:rsidRDefault="002D0E77" w:rsidP="002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</w:pPr>
    </w:p>
    <w:p w14:paraId="594D381E" w14:textId="026EB96F" w:rsidR="002D0E77" w:rsidRDefault="002D0E77" w:rsidP="002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</w:pPr>
    </w:p>
    <w:p w14:paraId="6CCC8554" w14:textId="670E3189" w:rsidR="002D0E77" w:rsidRDefault="002D0E77" w:rsidP="002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  <w:t>Revd Andrew Micklefield (Vicar)</w:t>
      </w:r>
    </w:p>
    <w:p w14:paraId="268F3820" w14:textId="090C778A" w:rsidR="002D0E77" w:rsidRDefault="00434060" w:rsidP="002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  <w:t xml:space="preserve">Chairman of </w:t>
      </w:r>
      <w:r w:rsidR="002D0E77"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  <w:t>Trustee</w:t>
      </w:r>
      <w:r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  <w:t>s</w:t>
      </w:r>
    </w:p>
    <w:p w14:paraId="0173273B" w14:textId="77777777" w:rsidR="002D0E77" w:rsidRPr="000F2D6C" w:rsidRDefault="002D0E77" w:rsidP="002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</w:pPr>
    </w:p>
    <w:p w14:paraId="4ECD2ED5" w14:textId="5D525DF9" w:rsidR="00E113B6" w:rsidRDefault="00E113B6">
      <w:pP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br w:type="page"/>
      </w:r>
    </w:p>
    <w:p w14:paraId="3BEC0C3F" w14:textId="5C8A6949" w:rsidR="00CB7ECA" w:rsidRPr="00E113B6" w:rsidRDefault="00E113B6" w:rsidP="00E113B6">
      <w:pPr>
        <w:rPr>
          <w:rFonts w:eastAsia="Times New Roman" w:cstheme="minorHAnsi"/>
          <w:b/>
          <w:bCs/>
          <w:color w:val="000000"/>
          <w:sz w:val="32"/>
          <w:szCs w:val="32"/>
          <w:u w:color="000000"/>
          <w:lang w:eastAsia="en-GB"/>
        </w:rPr>
      </w:pPr>
      <w:r w:rsidRPr="00E113B6">
        <w:rPr>
          <w:rFonts w:eastAsia="Times New Roman" w:cstheme="minorHAnsi"/>
          <w:b/>
          <w:bCs/>
          <w:color w:val="000000"/>
          <w:sz w:val="32"/>
          <w:szCs w:val="32"/>
          <w:u w:color="000000"/>
          <w:lang w:eastAsia="en-GB"/>
        </w:rPr>
        <w:t>The General Fund</w:t>
      </w:r>
    </w:p>
    <w:p w14:paraId="698D2CA1" w14:textId="205C782B" w:rsidR="00E113B6" w:rsidRDefault="00E113B6" w:rsidP="00537244">
      <w:pPr>
        <w:jc w:val="both"/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 xml:space="preserve">This is an ‘Unrestricted’ fund (explained later in this document) and is used for the day-to-day running of the parish.  The fund has an annual budget that is approved by the PCC.  At each month end the budget is updated with the </w:t>
      </w:r>
      <w:proofErr w:type="gramStart"/>
      <w: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>year to date</w:t>
      </w:r>
      <w:proofErr w:type="gramEnd"/>
      <w: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 xml:space="preserve"> actual amounts and distributed to all members of the PCC.  A summary of the year end position is as follows:</w:t>
      </w:r>
    </w:p>
    <w:p w14:paraId="167AC6B1" w14:textId="77777777" w:rsidR="00EE77A9" w:rsidRDefault="00EE77A9" w:rsidP="00537244">
      <w:pPr>
        <w:jc w:val="both"/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</w:pPr>
    </w:p>
    <w:tbl>
      <w:tblPr>
        <w:tblW w:w="6964" w:type="dxa"/>
        <w:jc w:val="center"/>
        <w:tblLook w:val="04A0" w:firstRow="1" w:lastRow="0" w:firstColumn="1" w:lastColumn="0" w:noHBand="0" w:noVBand="1"/>
      </w:tblPr>
      <w:tblGrid>
        <w:gridCol w:w="3436"/>
        <w:gridCol w:w="1176"/>
        <w:gridCol w:w="1176"/>
        <w:gridCol w:w="1176"/>
      </w:tblGrid>
      <w:tr w:rsidR="00E113B6" w:rsidRPr="00537244" w14:paraId="3FB11B92" w14:textId="77777777" w:rsidTr="00264CBE">
        <w:trPr>
          <w:trHeight w:val="288"/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E0CB" w14:textId="77777777" w:rsidR="00E113B6" w:rsidRPr="00537244" w:rsidRDefault="00E113B6" w:rsidP="00264C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372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General Fund Summary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B2D9" w14:textId="77777777" w:rsidR="00E113B6" w:rsidRPr="00537244" w:rsidRDefault="00E113B6" w:rsidP="00264C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0645" w14:textId="77777777" w:rsidR="00E113B6" w:rsidRPr="00537244" w:rsidRDefault="00E113B6" w:rsidP="0026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844C" w14:textId="77777777" w:rsidR="00E113B6" w:rsidRPr="00537244" w:rsidRDefault="00E113B6" w:rsidP="0026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113B6" w:rsidRPr="00537244" w14:paraId="2F3CDFCA" w14:textId="77777777" w:rsidTr="00264CBE">
        <w:trPr>
          <w:trHeight w:val="288"/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7B8037" w14:textId="77777777" w:rsidR="00E113B6" w:rsidRPr="00537244" w:rsidRDefault="00E113B6" w:rsidP="00264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372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7F19" w14:textId="77777777" w:rsidR="00E113B6" w:rsidRPr="00537244" w:rsidRDefault="00E113B6" w:rsidP="00264C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372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Actual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8FA3" w14:textId="77777777" w:rsidR="00E113B6" w:rsidRPr="00537244" w:rsidRDefault="00E113B6" w:rsidP="00264C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372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Budget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4AD7" w14:textId="77777777" w:rsidR="00E113B6" w:rsidRPr="00537244" w:rsidRDefault="00E113B6" w:rsidP="00264C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372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Variance</w:t>
            </w:r>
          </w:p>
        </w:tc>
      </w:tr>
      <w:tr w:rsidR="001A4E3C" w:rsidRPr="00537244" w14:paraId="08F73637" w14:textId="77777777" w:rsidTr="00264CBE">
        <w:trPr>
          <w:trHeight w:val="288"/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1F60" w14:textId="77777777" w:rsidR="001A4E3C" w:rsidRPr="00537244" w:rsidRDefault="001A4E3C" w:rsidP="001A4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372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Income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7B4B" w14:textId="660F3F44" w:rsidR="001A4E3C" w:rsidRPr="00537244" w:rsidRDefault="00C61287" w:rsidP="001A4E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37244">
              <w:rPr>
                <w:rFonts w:ascii="Calibri" w:hAnsi="Calibri" w:cs="Calibri"/>
                <w:color w:val="000000"/>
                <w:sz w:val="24"/>
                <w:szCs w:val="24"/>
              </w:rPr>
              <w:t>231</w:t>
            </w:r>
            <w:r w:rsidR="001A4E3C" w:rsidRPr="00537244"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="008571C6" w:rsidRPr="00537244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  <w:r w:rsidRPr="00537244">
              <w:rPr>
                <w:rFonts w:ascii="Calibri" w:hAnsi="Calibri" w:cs="Calibri"/>
                <w:color w:val="000000"/>
                <w:sz w:val="24"/>
                <w:szCs w:val="24"/>
              </w:rPr>
              <w:t>68</w:t>
            </w:r>
            <w:r w:rsidR="001A4E3C" w:rsidRPr="0053724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C8C8" w14:textId="0C32F724" w:rsidR="001A4E3C" w:rsidRPr="00537244" w:rsidRDefault="008571C6" w:rsidP="001A4E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37244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  <w:r w:rsidR="00C61287" w:rsidRPr="00537244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="001A4E3C" w:rsidRPr="00537244"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="00C61287" w:rsidRPr="00537244">
              <w:rPr>
                <w:rFonts w:ascii="Calibri" w:hAnsi="Calibri" w:cs="Calibri"/>
                <w:color w:val="000000"/>
                <w:sz w:val="24"/>
                <w:szCs w:val="24"/>
              </w:rPr>
              <w:t>956</w:t>
            </w:r>
            <w:r w:rsidR="001A4E3C" w:rsidRPr="0053724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8702" w14:textId="31D19AAD" w:rsidR="001A4E3C" w:rsidRPr="00537244" w:rsidRDefault="00C61287" w:rsidP="001A4E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37244">
              <w:rPr>
                <w:rFonts w:ascii="Calibri" w:hAnsi="Calibri" w:cs="Calibri"/>
                <w:sz w:val="24"/>
                <w:szCs w:val="24"/>
              </w:rPr>
              <w:t>29,612</w:t>
            </w:r>
            <w:r w:rsidR="001A4E3C" w:rsidRPr="00537244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</w:tr>
      <w:tr w:rsidR="001A4E3C" w:rsidRPr="00537244" w14:paraId="3CED8871" w14:textId="77777777" w:rsidTr="00264CBE">
        <w:trPr>
          <w:trHeight w:val="288"/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9155" w14:textId="77777777" w:rsidR="001A4E3C" w:rsidRPr="00537244" w:rsidRDefault="001A4E3C" w:rsidP="001A4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372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Expenses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29F1" w14:textId="67E7E755" w:rsidR="001A4E3C" w:rsidRPr="00537244" w:rsidRDefault="00C61287" w:rsidP="001A4E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37244">
              <w:rPr>
                <w:rFonts w:ascii="Calibri" w:hAnsi="Calibri" w:cs="Calibri"/>
                <w:color w:val="000000"/>
                <w:sz w:val="24"/>
                <w:szCs w:val="24"/>
              </w:rPr>
              <w:t>232</w:t>
            </w:r>
            <w:r w:rsidR="001A4E3C" w:rsidRPr="00537244"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537244">
              <w:rPr>
                <w:rFonts w:ascii="Calibri" w:hAnsi="Calibri" w:cs="Calibri"/>
                <w:color w:val="000000"/>
                <w:sz w:val="24"/>
                <w:szCs w:val="24"/>
              </w:rPr>
              <w:t>039</w:t>
            </w:r>
            <w:r w:rsidR="001A4E3C" w:rsidRPr="0053724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E802" w14:textId="5131BC65" w:rsidR="001A4E3C" w:rsidRPr="00537244" w:rsidRDefault="001A4E3C" w:rsidP="001A4E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37244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r w:rsidR="00C61287" w:rsidRPr="00537244">
              <w:rPr>
                <w:rFonts w:ascii="Calibri" w:hAnsi="Calibri" w:cs="Calibri"/>
                <w:color w:val="000000"/>
                <w:sz w:val="24"/>
                <w:szCs w:val="24"/>
              </w:rPr>
              <w:t>36</w:t>
            </w:r>
            <w:r w:rsidRPr="00537244"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="00C61287" w:rsidRPr="00537244">
              <w:rPr>
                <w:rFonts w:ascii="Calibri" w:hAnsi="Calibri" w:cs="Calibri"/>
                <w:color w:val="000000"/>
                <w:sz w:val="24"/>
                <w:szCs w:val="24"/>
              </w:rPr>
              <w:t>682</w:t>
            </w:r>
            <w:r w:rsidRPr="0053724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45F5" w14:textId="024E58E4" w:rsidR="001A4E3C" w:rsidRPr="00537244" w:rsidRDefault="00C61287" w:rsidP="001A4E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37244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  <w:r w:rsidR="001A4E3C" w:rsidRPr="00537244"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="008571C6" w:rsidRPr="00537244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  <w:r w:rsidRPr="00537244">
              <w:rPr>
                <w:rFonts w:ascii="Calibri" w:hAnsi="Calibri" w:cs="Calibri"/>
                <w:color w:val="000000"/>
                <w:sz w:val="24"/>
                <w:szCs w:val="24"/>
              </w:rPr>
              <w:t>43</w:t>
            </w:r>
            <w:r w:rsidR="001A4E3C" w:rsidRPr="0053724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1A4E3C" w:rsidRPr="00537244" w14:paraId="1E27A479" w14:textId="77777777" w:rsidTr="00264CBE">
        <w:trPr>
          <w:trHeight w:val="300"/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38FA" w14:textId="3D2893FC" w:rsidR="001A4E3C" w:rsidRPr="00537244" w:rsidRDefault="001A4E3C" w:rsidP="001A4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372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Excess of </w:t>
            </w:r>
            <w:r w:rsidR="00774278" w:rsidRPr="005372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expenditure </w:t>
            </w:r>
            <w:r w:rsidRPr="005372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over</w:t>
            </w:r>
            <w:r w:rsidR="00774278" w:rsidRPr="005372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income</w:t>
            </w:r>
            <w:r w:rsidRPr="005372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EDE89" w14:textId="4FF81664" w:rsidR="001A4E3C" w:rsidRPr="00537244" w:rsidRDefault="001A4E3C" w:rsidP="001A4E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37244">
              <w:rPr>
                <w:rFonts w:ascii="Calibri" w:hAnsi="Calibri" w:cs="Calibri"/>
                <w:color w:val="FF0000"/>
                <w:sz w:val="24"/>
                <w:szCs w:val="24"/>
              </w:rPr>
              <w:t>-</w:t>
            </w:r>
            <w:r w:rsidR="00C61287" w:rsidRPr="00537244">
              <w:rPr>
                <w:rFonts w:ascii="Calibri" w:hAnsi="Calibri" w:cs="Calibri"/>
                <w:color w:val="FF0000"/>
                <w:sz w:val="24"/>
                <w:szCs w:val="24"/>
              </w:rPr>
              <w:t>471</w:t>
            </w:r>
            <w:r w:rsidRPr="00537244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BF03B" w14:textId="6E4AC238" w:rsidR="001A4E3C" w:rsidRPr="00537244" w:rsidRDefault="00C61287" w:rsidP="001A4E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37244">
              <w:rPr>
                <w:rFonts w:ascii="Calibri" w:hAnsi="Calibri" w:cs="Calibri"/>
                <w:color w:val="FF0000"/>
                <w:sz w:val="24"/>
                <w:szCs w:val="24"/>
              </w:rPr>
              <w:t>-34,726</w:t>
            </w:r>
            <w:r w:rsidR="001A4E3C" w:rsidRPr="0053724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BE5B2" w14:textId="7AD0B700" w:rsidR="001A4E3C" w:rsidRPr="00537244" w:rsidRDefault="00C61287" w:rsidP="001A4E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37244">
              <w:rPr>
                <w:rFonts w:ascii="Calibri" w:hAnsi="Calibri" w:cs="Calibri"/>
                <w:sz w:val="24"/>
                <w:szCs w:val="24"/>
              </w:rPr>
              <w:t>34,255</w:t>
            </w:r>
            <w:r w:rsidR="001A4E3C" w:rsidRPr="00537244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71DD8262" w14:textId="77777777" w:rsidR="00E113B6" w:rsidRDefault="00E113B6" w:rsidP="00E113B6">
      <w:pPr>
        <w:rPr>
          <w:rFonts w:ascii="Arial" w:eastAsia="Times New Roman" w:hAnsi="Arial" w:cs="Arial"/>
          <w:color w:val="000000"/>
          <w:sz w:val="24"/>
          <w:szCs w:val="24"/>
          <w:u w:color="000000"/>
          <w:lang w:eastAsia="en-GB"/>
        </w:rPr>
      </w:pPr>
    </w:p>
    <w:p w14:paraId="5AC73BCE" w14:textId="7F252932" w:rsidR="008A7940" w:rsidRDefault="00FE39BA" w:rsidP="00DA024C">
      <w:pPr>
        <w:jc w:val="both"/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>Following two years of Covid-19 lockdown and restrictions</w:t>
      </w:r>
      <w:r w:rsidR="00DA024C"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 xml:space="preserve">, and </w:t>
      </w:r>
      <w:proofErr w:type="gramStart"/>
      <w:r w:rsidR="00DA024C"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>all of</w:t>
      </w:r>
      <w:proofErr w:type="gramEnd"/>
      <w:r w:rsidR="00DA024C"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 xml:space="preserve"> the uncertainty around energy prices, setting the budget for 2022 was an extremely difficult task.  We decided</w:t>
      </w:r>
      <w:r w:rsidR="00EE77A9"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 xml:space="preserve"> to</w:t>
      </w:r>
      <w:r w:rsidR="00DA024C"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 xml:space="preserve"> err on the side of caution.  However, as it turned out, we were far too pessimistic in our approach.  Some notable variances are:</w:t>
      </w:r>
    </w:p>
    <w:p w14:paraId="4FAA6C82" w14:textId="77777777" w:rsidR="00EE77A9" w:rsidRDefault="00EE77A9" w:rsidP="00DA024C">
      <w:pPr>
        <w:jc w:val="both"/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</w:pPr>
    </w:p>
    <w:tbl>
      <w:tblPr>
        <w:tblW w:w="7400" w:type="dxa"/>
        <w:jc w:val="center"/>
        <w:tblLook w:val="04A0" w:firstRow="1" w:lastRow="0" w:firstColumn="1" w:lastColumn="0" w:noHBand="0" w:noVBand="1"/>
      </w:tblPr>
      <w:tblGrid>
        <w:gridCol w:w="3872"/>
        <w:gridCol w:w="1176"/>
        <w:gridCol w:w="1176"/>
        <w:gridCol w:w="1176"/>
      </w:tblGrid>
      <w:tr w:rsidR="00DA024C" w:rsidRPr="00537244" w14:paraId="10D2F441" w14:textId="77777777" w:rsidTr="00EE77A9">
        <w:trPr>
          <w:trHeight w:val="288"/>
          <w:jc w:val="center"/>
        </w:trPr>
        <w:tc>
          <w:tcPr>
            <w:tcW w:w="3872" w:type="dxa"/>
            <w:shd w:val="clear" w:color="auto" w:fill="auto"/>
            <w:noWrap/>
            <w:vAlign w:val="bottom"/>
            <w:hideMark/>
          </w:tcPr>
          <w:p w14:paraId="72E3E988" w14:textId="77777777" w:rsidR="00DA024C" w:rsidRPr="00537244" w:rsidRDefault="00DA024C" w:rsidP="002F60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372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General Fund Summary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2C82F407" w14:textId="77777777" w:rsidR="00DA024C" w:rsidRPr="00537244" w:rsidRDefault="00DA024C" w:rsidP="002F60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6D8807E" w14:textId="77777777" w:rsidR="00DA024C" w:rsidRPr="00537244" w:rsidRDefault="00DA024C" w:rsidP="002F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2AC63459" w14:textId="77777777" w:rsidR="00DA024C" w:rsidRPr="00537244" w:rsidRDefault="00DA024C" w:rsidP="002F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A024C" w:rsidRPr="00537244" w14:paraId="5B529B98" w14:textId="77777777" w:rsidTr="00EE77A9">
        <w:trPr>
          <w:trHeight w:val="288"/>
          <w:jc w:val="center"/>
        </w:trPr>
        <w:tc>
          <w:tcPr>
            <w:tcW w:w="3872" w:type="dxa"/>
            <w:shd w:val="clear" w:color="000000" w:fill="F2F2F2"/>
            <w:noWrap/>
            <w:vAlign w:val="bottom"/>
            <w:hideMark/>
          </w:tcPr>
          <w:p w14:paraId="07F124C1" w14:textId="77777777" w:rsidR="00DA024C" w:rsidRPr="00537244" w:rsidRDefault="00DA024C" w:rsidP="002F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372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91BA9FF" w14:textId="77777777" w:rsidR="00DA024C" w:rsidRPr="00537244" w:rsidRDefault="00DA024C" w:rsidP="002F60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372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Actual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5558A15" w14:textId="77777777" w:rsidR="00DA024C" w:rsidRPr="00537244" w:rsidRDefault="00DA024C" w:rsidP="002F60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372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Budget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D9F176D" w14:textId="77777777" w:rsidR="00DA024C" w:rsidRPr="00537244" w:rsidRDefault="00DA024C" w:rsidP="002F60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372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Variance</w:t>
            </w:r>
          </w:p>
        </w:tc>
      </w:tr>
      <w:tr w:rsidR="00537244" w:rsidRPr="00537244" w14:paraId="633C2EC7" w14:textId="77777777" w:rsidTr="00EE77A9">
        <w:trPr>
          <w:trHeight w:val="288"/>
          <w:jc w:val="center"/>
        </w:trPr>
        <w:tc>
          <w:tcPr>
            <w:tcW w:w="3872" w:type="dxa"/>
            <w:shd w:val="clear" w:color="000000" w:fill="auto"/>
            <w:noWrap/>
            <w:vAlign w:val="bottom"/>
          </w:tcPr>
          <w:p w14:paraId="4C6A28D2" w14:textId="67A3F398" w:rsidR="00537244" w:rsidRPr="00537244" w:rsidRDefault="00537244" w:rsidP="002F60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372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Income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1FACE332" w14:textId="77777777" w:rsidR="00537244" w:rsidRPr="00537244" w:rsidRDefault="00537244" w:rsidP="002F60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4694C603" w14:textId="77777777" w:rsidR="00537244" w:rsidRPr="00537244" w:rsidRDefault="00537244" w:rsidP="002F60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547D3A8E" w14:textId="77777777" w:rsidR="00537244" w:rsidRPr="00537244" w:rsidRDefault="00537244" w:rsidP="002F60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DA024C" w:rsidRPr="00537244" w14:paraId="520A3844" w14:textId="77777777" w:rsidTr="00EE77A9">
        <w:trPr>
          <w:trHeight w:val="288"/>
          <w:jc w:val="center"/>
        </w:trPr>
        <w:tc>
          <w:tcPr>
            <w:tcW w:w="3872" w:type="dxa"/>
            <w:shd w:val="clear" w:color="auto" w:fill="auto"/>
            <w:noWrap/>
            <w:vAlign w:val="bottom"/>
            <w:hideMark/>
          </w:tcPr>
          <w:p w14:paraId="0B27FEBF" w14:textId="10E93FEF" w:rsidR="00DA024C" w:rsidRPr="00537244" w:rsidRDefault="00537244" w:rsidP="002F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Voluntary </w:t>
            </w:r>
            <w:r w:rsidR="00DA024C" w:rsidRPr="005372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Income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864A7C7" w14:textId="76307BD2" w:rsidR="00DA024C" w:rsidRPr="00537244" w:rsidRDefault="00537244" w:rsidP="002F6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175</w:t>
            </w:r>
            <w:r w:rsidR="00DA024C" w:rsidRPr="00537244"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728</w:t>
            </w:r>
            <w:r w:rsidR="00DA024C" w:rsidRPr="0053724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8852E38" w14:textId="003ECC65" w:rsidR="00DA024C" w:rsidRPr="00537244" w:rsidRDefault="00537244" w:rsidP="002F6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160</w:t>
            </w:r>
            <w:r w:rsidR="00DA024C" w:rsidRPr="00537244"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630</w:t>
            </w:r>
            <w:r w:rsidR="00DA024C" w:rsidRPr="0053724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84B0BA2" w14:textId="58E9A927" w:rsidR="00DA024C" w:rsidRPr="00537244" w:rsidRDefault="00537244" w:rsidP="002F6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</w:t>
            </w:r>
            <w:r w:rsidR="00DA024C" w:rsidRPr="00537244"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>098</w:t>
            </w:r>
            <w:r w:rsidR="00DA024C" w:rsidRPr="00537244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</w:tr>
      <w:tr w:rsidR="00DA024C" w:rsidRPr="00537244" w14:paraId="6C9B6B12" w14:textId="77777777" w:rsidTr="00EE77A9">
        <w:trPr>
          <w:trHeight w:val="288"/>
          <w:jc w:val="center"/>
        </w:trPr>
        <w:tc>
          <w:tcPr>
            <w:tcW w:w="3872" w:type="dxa"/>
            <w:shd w:val="clear" w:color="auto" w:fill="auto"/>
            <w:noWrap/>
            <w:vAlign w:val="bottom"/>
            <w:hideMark/>
          </w:tcPr>
          <w:p w14:paraId="6D1D708D" w14:textId="24C77EA6" w:rsidR="00DA024C" w:rsidRPr="00537244" w:rsidRDefault="00537244" w:rsidP="002F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Church and Halls Hirings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D73C7FD" w14:textId="6A292639" w:rsidR="00DA024C" w:rsidRPr="00537244" w:rsidRDefault="00537244" w:rsidP="002F6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33</w:t>
            </w:r>
            <w:r w:rsidR="00DA024C" w:rsidRPr="00537244"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978</w:t>
            </w:r>
            <w:r w:rsidR="00DA024C" w:rsidRPr="0053724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DCBE4A3" w14:textId="6BFFCDD9" w:rsidR="00DA024C" w:rsidRPr="00537244" w:rsidRDefault="00537244" w:rsidP="002F6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  <w:r w:rsidR="00DA024C" w:rsidRPr="00537244"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000</w:t>
            </w:r>
            <w:r w:rsidR="00DA024C" w:rsidRPr="0053724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20F361B" w14:textId="11B662DF" w:rsidR="00DA024C" w:rsidRPr="00537244" w:rsidRDefault="00537244" w:rsidP="002F6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  <w:r w:rsidR="00DA024C" w:rsidRPr="00537244"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978</w:t>
            </w:r>
            <w:r w:rsidR="00DA024C" w:rsidRPr="0053724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537244" w:rsidRPr="00537244" w14:paraId="65C1FCB1" w14:textId="77777777" w:rsidTr="00EE77A9">
        <w:trPr>
          <w:trHeight w:val="288"/>
          <w:jc w:val="center"/>
        </w:trPr>
        <w:tc>
          <w:tcPr>
            <w:tcW w:w="3872" w:type="dxa"/>
            <w:shd w:val="clear" w:color="auto" w:fill="auto"/>
            <w:noWrap/>
            <w:vAlign w:val="bottom"/>
          </w:tcPr>
          <w:p w14:paraId="7BB6872F" w14:textId="3D95097D" w:rsidR="00537244" w:rsidRPr="00537244" w:rsidRDefault="00537244" w:rsidP="002F60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372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Expenditure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246D1C1F" w14:textId="77777777" w:rsidR="00537244" w:rsidRDefault="00537244" w:rsidP="002F60D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08DCA975" w14:textId="77777777" w:rsidR="00537244" w:rsidRDefault="00537244" w:rsidP="002F60D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145D98F7" w14:textId="77777777" w:rsidR="00537244" w:rsidRDefault="00537244" w:rsidP="002F60D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A024C" w:rsidRPr="00537244" w14:paraId="0269A4C8" w14:textId="77777777" w:rsidTr="00EE77A9">
        <w:trPr>
          <w:trHeight w:val="300"/>
          <w:jc w:val="center"/>
        </w:trPr>
        <w:tc>
          <w:tcPr>
            <w:tcW w:w="3872" w:type="dxa"/>
            <w:shd w:val="clear" w:color="auto" w:fill="auto"/>
            <w:noWrap/>
            <w:vAlign w:val="bottom"/>
          </w:tcPr>
          <w:p w14:paraId="21677366" w14:textId="3DBF3F8F" w:rsidR="00DA024C" w:rsidRPr="00537244" w:rsidRDefault="00EE77A9" w:rsidP="002F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Running costs of the church buildings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18C2CC3A" w14:textId="75D67C02" w:rsidR="00DA024C" w:rsidRPr="00537244" w:rsidRDefault="00EE77A9" w:rsidP="002F6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48,881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04217B15" w14:textId="7E847796" w:rsidR="00DA024C" w:rsidRPr="00537244" w:rsidRDefault="00EE77A9" w:rsidP="002F6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53,747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137B75FA" w14:textId="38C8A2EF" w:rsidR="00DA024C" w:rsidRPr="00537244" w:rsidRDefault="00EE77A9" w:rsidP="002F6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4,866</w:t>
            </w:r>
          </w:p>
        </w:tc>
      </w:tr>
    </w:tbl>
    <w:p w14:paraId="4BA63792" w14:textId="36BF1BA8" w:rsidR="00DA024C" w:rsidRDefault="00DA024C" w:rsidP="00DA024C">
      <w:pPr>
        <w:jc w:val="both"/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</w:pPr>
    </w:p>
    <w:p w14:paraId="5C94D27F" w14:textId="7A06E968" w:rsidR="00EE77A9" w:rsidRDefault="00EE77A9" w:rsidP="00DA024C">
      <w:pPr>
        <w:jc w:val="both"/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 xml:space="preserve">It </w:t>
      </w:r>
      <w:r w:rsidR="00112F0C"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>is quite remarkable h</w:t>
      </w:r>
      <w: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>ow resilient POTR is.</w:t>
      </w:r>
    </w:p>
    <w:p w14:paraId="4A97A5C4" w14:textId="77777777" w:rsidR="00EE77A9" w:rsidRPr="00EA14DE" w:rsidRDefault="00EE77A9" w:rsidP="00DA024C">
      <w:pPr>
        <w:jc w:val="both"/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</w:pPr>
    </w:p>
    <w:p w14:paraId="008F9136" w14:textId="3B3C61D4" w:rsidR="00FD51AE" w:rsidRDefault="00FD51AE" w:rsidP="00E113B6">
      <w:pP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>The breakdown of income and expenses is shown</w:t>
      </w:r>
      <w:r w:rsidR="009A25DC"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 xml:space="preserve"> on the following pages:</w:t>
      </w:r>
    </w:p>
    <w:p w14:paraId="630C18A6" w14:textId="3FE25BEC" w:rsidR="009A25DC" w:rsidRPr="009A25DC" w:rsidRDefault="009A25DC" w:rsidP="009A25DC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</w:pPr>
      <w:r w:rsidRPr="009A25DC"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>Income Analysis</w:t>
      </w:r>
    </w:p>
    <w:p w14:paraId="69ED3197" w14:textId="575EFFD3" w:rsidR="009A25DC" w:rsidRPr="009A25DC" w:rsidRDefault="009A25DC" w:rsidP="009A25DC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</w:pPr>
      <w:r w:rsidRPr="009A25DC"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>Expense Analysis</w:t>
      </w:r>
    </w:p>
    <w:p w14:paraId="728921DC" w14:textId="2536E317" w:rsidR="009A25DC" w:rsidRPr="009A25DC" w:rsidRDefault="009A25DC" w:rsidP="009A25DC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</w:pPr>
      <w:r w:rsidRPr="009A25DC"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>Support Costs</w:t>
      </w:r>
    </w:p>
    <w:p w14:paraId="45B2C285" w14:textId="75DD47FF" w:rsidR="009A25DC" w:rsidRDefault="009A25DC" w:rsidP="00E113B6">
      <w:pP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</w:pPr>
    </w:p>
    <w:p w14:paraId="4520001E" w14:textId="6FE21E14" w:rsidR="009A25DC" w:rsidRDefault="009A25DC">
      <w:pP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br w:type="page"/>
      </w:r>
    </w:p>
    <w:p w14:paraId="50A8E2D8" w14:textId="1004299F" w:rsidR="009A25DC" w:rsidRPr="009A25DC" w:rsidRDefault="009A25DC" w:rsidP="00E113B6">
      <w:pPr>
        <w:rPr>
          <w:rFonts w:eastAsia="Times New Roman" w:cstheme="minorHAnsi"/>
          <w:b/>
          <w:bCs/>
          <w:color w:val="000000"/>
          <w:sz w:val="28"/>
          <w:szCs w:val="28"/>
          <w:u w:color="000000"/>
          <w:lang w:eastAsia="en-GB"/>
        </w:rPr>
      </w:pPr>
      <w:r w:rsidRPr="009A25DC">
        <w:rPr>
          <w:rFonts w:eastAsia="Times New Roman" w:cstheme="minorHAnsi"/>
          <w:b/>
          <w:bCs/>
          <w:color w:val="000000"/>
          <w:sz w:val="28"/>
          <w:szCs w:val="28"/>
          <w:u w:color="000000"/>
          <w:lang w:eastAsia="en-GB"/>
        </w:rPr>
        <w:t>Income Analysis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2330"/>
        <w:gridCol w:w="1164"/>
        <w:gridCol w:w="631"/>
        <w:gridCol w:w="1243"/>
        <w:gridCol w:w="631"/>
        <w:gridCol w:w="1084"/>
        <w:gridCol w:w="554"/>
        <w:gridCol w:w="1381"/>
      </w:tblGrid>
      <w:tr w:rsidR="00C7350D" w:rsidRPr="00C7350D" w14:paraId="59947FFC" w14:textId="77777777" w:rsidTr="00C7350D">
        <w:trPr>
          <w:trHeight w:val="288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7E269E7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2405A9A6" w14:textId="77777777" w:rsidR="00C7350D" w:rsidRPr="00C7350D" w:rsidRDefault="00C7350D" w:rsidP="00C73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Actual 2022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0849F9E8" w14:textId="77777777" w:rsidR="00C7350D" w:rsidRPr="00C7350D" w:rsidRDefault="00C7350D" w:rsidP="00C73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19050064" w14:textId="77777777" w:rsidR="00C7350D" w:rsidRPr="00C7350D" w:rsidRDefault="00C7350D" w:rsidP="00C73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Budget 2022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6FECBE43" w14:textId="77777777" w:rsidR="00C7350D" w:rsidRPr="00C7350D" w:rsidRDefault="00C7350D" w:rsidP="00C73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684C0A8C" w14:textId="77777777" w:rsidR="00C7350D" w:rsidRPr="00C7350D" w:rsidRDefault="00C7350D" w:rsidP="00C73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Variance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483D8097" w14:textId="77777777" w:rsidR="00C7350D" w:rsidRPr="00C7350D" w:rsidRDefault="00C7350D" w:rsidP="00C73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7A7AF1A0" w14:textId="77777777" w:rsidR="00C7350D" w:rsidRPr="00C7350D" w:rsidRDefault="00C7350D" w:rsidP="00C73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Variance 2021</w:t>
            </w:r>
          </w:p>
        </w:tc>
      </w:tr>
      <w:tr w:rsidR="00C7350D" w:rsidRPr="00C7350D" w14:paraId="6F65B8FE" w14:textId="77777777" w:rsidTr="00C7350D">
        <w:trPr>
          <w:trHeight w:val="288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0FEBFF0" w14:textId="77777777" w:rsidR="00C7350D" w:rsidRPr="00C7350D" w:rsidRDefault="00C7350D" w:rsidP="00C73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3816286A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45193643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3437450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7DD2284E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261334C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65F9A0EE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49FBEC1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350D" w:rsidRPr="00C7350D" w14:paraId="6D3E6375" w14:textId="77777777" w:rsidTr="00C7350D">
        <w:trPr>
          <w:trHeight w:val="288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C76E209" w14:textId="77777777" w:rsidR="00C7350D" w:rsidRPr="00C7350D" w:rsidRDefault="00C7350D" w:rsidP="00C7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000000"/>
                <w:lang w:eastAsia="en-GB"/>
              </w:rPr>
              <w:t>Planned Giving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67CA2D30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116,959 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523473F0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1508E70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119,120 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4A7526C5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B5D235E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-2,161 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0F2291C9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C3F8E2F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-4,589 </w:t>
            </w:r>
          </w:p>
        </w:tc>
      </w:tr>
      <w:tr w:rsidR="00C7350D" w:rsidRPr="00C7350D" w14:paraId="237BF50E" w14:textId="77777777" w:rsidTr="00C7350D">
        <w:trPr>
          <w:trHeight w:val="288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D7A7D29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2F2058E6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06FF4294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9A9E523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55C81A20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789F101E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093A4E94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1CE54B06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350D" w:rsidRPr="00C7350D" w14:paraId="55DA96E3" w14:textId="77777777" w:rsidTr="00C7350D">
        <w:trPr>
          <w:trHeight w:val="288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574E5B0" w14:textId="77777777" w:rsidR="00C7350D" w:rsidRPr="00C7350D" w:rsidRDefault="00C7350D" w:rsidP="00C7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000000"/>
                <w:lang w:eastAsia="en-GB"/>
              </w:rPr>
              <w:t>Loose Plate Collections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509C7557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13,772 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1D4E73BB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5BAA0B4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7,200 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43B3F614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69F42B30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6,572 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5729CD0B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79ABFB74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363 </w:t>
            </w:r>
          </w:p>
        </w:tc>
      </w:tr>
      <w:tr w:rsidR="00C7350D" w:rsidRPr="00C7350D" w14:paraId="2ED18DA0" w14:textId="77777777" w:rsidTr="00C7350D">
        <w:trPr>
          <w:trHeight w:val="288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DDB6525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24C41EC0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12DC6B38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D09F10D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717151EB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2360882D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4954FE17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5CA486BB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350D" w:rsidRPr="00C7350D" w14:paraId="30EE4526" w14:textId="77777777" w:rsidTr="00C7350D">
        <w:trPr>
          <w:trHeight w:val="288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832F6DC" w14:textId="77777777" w:rsidR="00C7350D" w:rsidRPr="00C7350D" w:rsidRDefault="00C7350D" w:rsidP="00C7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000000"/>
                <w:lang w:eastAsia="en-GB"/>
              </w:rPr>
              <w:t>Sundry and one-off gifts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1635378E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11,401 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12A11011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7F2089C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1,980 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2B41177F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7B2F4045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9,421 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5EC18ECD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42903281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-4,992 </w:t>
            </w:r>
          </w:p>
        </w:tc>
      </w:tr>
      <w:tr w:rsidR="00C7350D" w:rsidRPr="00C7350D" w14:paraId="3B354F64" w14:textId="77777777" w:rsidTr="00C7350D">
        <w:trPr>
          <w:trHeight w:val="288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FDF84D1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7CF720BC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2FAFD232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71F926C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6140ECEF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12CE7367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152E0372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2146FBC4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350D" w:rsidRPr="00C7350D" w14:paraId="2E8431D8" w14:textId="77777777" w:rsidTr="00C7350D">
        <w:trPr>
          <w:trHeight w:val="288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7338A38" w14:textId="77777777" w:rsidR="00C7350D" w:rsidRPr="00C7350D" w:rsidRDefault="00C7350D" w:rsidP="00C7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000000"/>
                <w:lang w:eastAsia="en-GB"/>
              </w:rPr>
              <w:t>GA Tax Recoverable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5F4A467B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28,724 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3F7EC91B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DF5E446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26,350 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5D435EF8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7C9F2E93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2,374 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01CABF7B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5A2091BF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-3,886 </w:t>
            </w:r>
          </w:p>
        </w:tc>
      </w:tr>
      <w:tr w:rsidR="00C7350D" w:rsidRPr="00C7350D" w14:paraId="0972BEFE" w14:textId="77777777" w:rsidTr="00C7350D">
        <w:trPr>
          <w:trHeight w:val="288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078F3B4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5B29F7C3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7412D698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11BF6E7F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77FEB98D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2215801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5439C28E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46E99129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350D" w:rsidRPr="00C7350D" w14:paraId="217CC274" w14:textId="77777777" w:rsidTr="00C7350D">
        <w:trPr>
          <w:trHeight w:val="288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215DBBC" w14:textId="77777777" w:rsidR="00C7350D" w:rsidRPr="00C7350D" w:rsidRDefault="00C7350D" w:rsidP="00C7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000000"/>
                <w:lang w:eastAsia="en-GB"/>
              </w:rPr>
              <w:t>Legacies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6B9B7D62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1,933 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4725FA62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17035D18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 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77170CE0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4A55DF31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1,933 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5B603157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1451CEF1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1,000 </w:t>
            </w:r>
          </w:p>
        </w:tc>
      </w:tr>
      <w:tr w:rsidR="00C7350D" w:rsidRPr="00C7350D" w14:paraId="50F36118" w14:textId="77777777" w:rsidTr="00C7350D">
        <w:trPr>
          <w:trHeight w:val="288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A3C99E2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11E8405B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15F9A0F4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4A06578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3861623E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B02C077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039E43D7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699D41D4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350D" w:rsidRPr="00C7350D" w14:paraId="46D4A92A" w14:textId="77777777" w:rsidTr="00C7350D">
        <w:trPr>
          <w:trHeight w:val="288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3E0B1F5" w14:textId="77777777" w:rsidR="00C7350D" w:rsidRPr="00C7350D" w:rsidRDefault="00C7350D" w:rsidP="00C7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000000"/>
                <w:lang w:eastAsia="en-GB"/>
              </w:rPr>
              <w:t>Grants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7E17CE7B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2,118 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725933A6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31F67F4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 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46E3F733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328F2729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2,118 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38DE1C3F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BEE7A3F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000000"/>
                <w:lang w:eastAsia="en-GB"/>
              </w:rPr>
              <w:t>610</w:t>
            </w:r>
          </w:p>
        </w:tc>
      </w:tr>
      <w:tr w:rsidR="00C7350D" w:rsidRPr="00C7350D" w14:paraId="03CE683B" w14:textId="77777777" w:rsidTr="00C7350D">
        <w:trPr>
          <w:trHeight w:val="288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76A87C6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7CE796C2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5B8F9CE4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F82BFF4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460AC769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2690E3D5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1F81304E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A26F694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350D" w:rsidRPr="00C7350D" w14:paraId="122FEE00" w14:textId="77777777" w:rsidTr="00C7350D">
        <w:trPr>
          <w:trHeight w:val="288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0815875" w14:textId="77777777" w:rsidR="00C7350D" w:rsidRPr="00C7350D" w:rsidRDefault="00C7350D" w:rsidP="00C7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000000"/>
                <w:lang w:eastAsia="en-GB"/>
              </w:rPr>
              <w:t>Other Funds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1D2B3CC0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821 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1EC646BA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37941128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5,980 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4662FF3A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5EE629C9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-5,159 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3EDDFC6E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6529DDD4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1,155 </w:t>
            </w:r>
          </w:p>
        </w:tc>
      </w:tr>
      <w:tr w:rsidR="00C7350D" w:rsidRPr="00C7350D" w14:paraId="1B3D1198" w14:textId="77777777" w:rsidTr="00C7350D">
        <w:trPr>
          <w:trHeight w:val="288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3CA43A0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119131DC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0A328B82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501EB1BF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4495DD14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444F294C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2BF02B11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7B0F894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350D" w:rsidRPr="00C7350D" w14:paraId="03A2423E" w14:textId="77777777" w:rsidTr="00C7350D">
        <w:trPr>
          <w:trHeight w:val="288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0D8C72B" w14:textId="77777777" w:rsidR="00C7350D" w:rsidRPr="00C7350D" w:rsidRDefault="00C7350D" w:rsidP="00C7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000000"/>
                <w:lang w:eastAsia="en-GB"/>
              </w:rPr>
              <w:t>Events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675D7304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9,212 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07125BB7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655273D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7,800 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6BCF2BFE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5D7B181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1,412 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3EC149A7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18335074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2,741 </w:t>
            </w:r>
          </w:p>
        </w:tc>
      </w:tr>
      <w:tr w:rsidR="00C7350D" w:rsidRPr="00C7350D" w14:paraId="1187DCB6" w14:textId="77777777" w:rsidTr="00C7350D">
        <w:trPr>
          <w:trHeight w:val="288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2D3FEAC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19DDBE2A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6AD51525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B990CA7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09871ED7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1FB6CC1D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42C13C3E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0A30E9D9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350D" w:rsidRPr="00C7350D" w14:paraId="5EA2E872" w14:textId="77777777" w:rsidTr="00C7350D">
        <w:trPr>
          <w:trHeight w:val="288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42AF268" w14:textId="77777777" w:rsidR="00C7350D" w:rsidRPr="00C7350D" w:rsidRDefault="00C7350D" w:rsidP="00C7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000000"/>
                <w:lang w:eastAsia="en-GB"/>
              </w:rPr>
              <w:t>Magazine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1EA253C7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2,021 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5474C485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1EA40A3F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1,824 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1629C3E5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5B4CD3B9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197 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2D634E81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55C76CB9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-396 </w:t>
            </w:r>
          </w:p>
        </w:tc>
      </w:tr>
      <w:tr w:rsidR="00C7350D" w:rsidRPr="00C7350D" w14:paraId="7262016F" w14:textId="77777777" w:rsidTr="00C7350D">
        <w:trPr>
          <w:trHeight w:val="288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ABC4531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13B7323C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760EDB92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330A5D96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2FB50C8C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4FAF3485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0F7EAE1B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09EA08D8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350D" w:rsidRPr="00C7350D" w14:paraId="613E493A" w14:textId="77777777" w:rsidTr="00C7350D">
        <w:trPr>
          <w:trHeight w:val="288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4DDFDA8" w14:textId="77777777" w:rsidR="00C7350D" w:rsidRPr="00C7350D" w:rsidRDefault="00C7350D" w:rsidP="00C7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000000"/>
                <w:lang w:eastAsia="en-GB"/>
              </w:rPr>
              <w:t>Interest Received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4358D319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949 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41A74158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882AFF3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2,965 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58A4D518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468FCF10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-2,016 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16076E62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62269B6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-478 </w:t>
            </w:r>
          </w:p>
        </w:tc>
      </w:tr>
      <w:tr w:rsidR="00C7350D" w:rsidRPr="00C7350D" w14:paraId="28B619D5" w14:textId="77777777" w:rsidTr="00C7350D">
        <w:trPr>
          <w:trHeight w:val="288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D8C154E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721A2601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7030D7F1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1CD921D4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50F37D6F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281FE6BD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6AE3AB36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B2C2C8E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350D" w:rsidRPr="00C7350D" w14:paraId="74E61D81" w14:textId="77777777" w:rsidTr="00C7350D">
        <w:trPr>
          <w:trHeight w:val="288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D09B67A" w14:textId="77777777" w:rsidR="00C7350D" w:rsidRPr="00C7350D" w:rsidRDefault="00C7350D" w:rsidP="00C7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000000"/>
                <w:lang w:eastAsia="en-GB"/>
              </w:rPr>
              <w:t>Parochial Fees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28AA45B5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9,679 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2740ED13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0D3ADD9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10,737 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53C11D4C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328DC0AE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-1,058 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0325B0E0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57FF36CC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4,795 </w:t>
            </w:r>
          </w:p>
        </w:tc>
      </w:tr>
      <w:tr w:rsidR="00C7350D" w:rsidRPr="00C7350D" w14:paraId="33A8DE31" w14:textId="77777777" w:rsidTr="00C7350D">
        <w:trPr>
          <w:trHeight w:val="288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B06D633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10543194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08FEC672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310FC86D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4588BC3D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29AA444E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040B3D81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E43372F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350D" w:rsidRPr="00C7350D" w14:paraId="4CC0D278" w14:textId="77777777" w:rsidTr="00C7350D">
        <w:trPr>
          <w:trHeight w:val="288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060C8A7" w14:textId="77777777" w:rsidR="00C7350D" w:rsidRPr="00C7350D" w:rsidRDefault="00C7350D" w:rsidP="00C7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000000"/>
                <w:lang w:eastAsia="en-GB"/>
              </w:rPr>
              <w:t>Hall/Church Hire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4BFE9A1D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33,978 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016B36A9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91CA8FF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18,000 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2B8BE993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318C6E74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15,978 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73762341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16336545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-1,970 </w:t>
            </w:r>
          </w:p>
        </w:tc>
      </w:tr>
      <w:tr w:rsidR="00C7350D" w:rsidRPr="00C7350D" w14:paraId="59F81B66" w14:textId="77777777" w:rsidTr="00166CB1">
        <w:trPr>
          <w:trHeight w:val="288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C572D99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FE8D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713E5B5C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C718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4339A222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D7F5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4F229F8E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E459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350D" w:rsidRPr="00C7350D" w14:paraId="7E1CFF55" w14:textId="77777777" w:rsidTr="00166CB1">
        <w:trPr>
          <w:trHeight w:val="300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E3FF5A4" w14:textId="77777777" w:rsidR="00C7350D" w:rsidRPr="00C7350D" w:rsidRDefault="00C7350D" w:rsidP="00C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6BF6966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231,568 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483B3935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30E8737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201,956 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7F65FE1A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6D22356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29,612 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46A23F55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9647658" w14:textId="77777777" w:rsidR="00C7350D" w:rsidRPr="00C7350D" w:rsidRDefault="00C7350D" w:rsidP="00C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7350D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-5,647 </w:t>
            </w:r>
          </w:p>
        </w:tc>
      </w:tr>
    </w:tbl>
    <w:p w14:paraId="0ABD62A6" w14:textId="1E7E4263" w:rsidR="009A25DC" w:rsidRDefault="009A25DC" w:rsidP="00E113B6">
      <w:pP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</w:pPr>
    </w:p>
    <w:p w14:paraId="6CC59FC3" w14:textId="748EE6D6" w:rsidR="009A25DC" w:rsidRDefault="009A25DC">
      <w:pP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br w:type="page"/>
      </w:r>
    </w:p>
    <w:p w14:paraId="293A8845" w14:textId="1F5549BB" w:rsidR="009A25DC" w:rsidRPr="009A25DC" w:rsidRDefault="009A25DC" w:rsidP="00E113B6">
      <w:pPr>
        <w:rPr>
          <w:rFonts w:eastAsia="Times New Roman" w:cstheme="minorHAnsi"/>
          <w:b/>
          <w:bCs/>
          <w:color w:val="000000"/>
          <w:sz w:val="28"/>
          <w:szCs w:val="28"/>
          <w:u w:color="000000"/>
          <w:lang w:eastAsia="en-GB"/>
        </w:rPr>
      </w:pPr>
      <w:r w:rsidRPr="009A25DC">
        <w:rPr>
          <w:rFonts w:eastAsia="Times New Roman" w:cstheme="minorHAnsi"/>
          <w:b/>
          <w:bCs/>
          <w:color w:val="000000"/>
          <w:sz w:val="28"/>
          <w:szCs w:val="28"/>
          <w:u w:color="000000"/>
          <w:lang w:eastAsia="en-GB"/>
        </w:rPr>
        <w:t>Expense Analysis</w:t>
      </w:r>
    </w:p>
    <w:tbl>
      <w:tblPr>
        <w:tblW w:w="9548" w:type="dxa"/>
        <w:tblLook w:val="04A0" w:firstRow="1" w:lastRow="0" w:firstColumn="1" w:lastColumn="0" w:noHBand="0" w:noVBand="1"/>
      </w:tblPr>
      <w:tblGrid>
        <w:gridCol w:w="2896"/>
        <w:gridCol w:w="1176"/>
        <w:gridCol w:w="636"/>
        <w:gridCol w:w="1256"/>
        <w:gridCol w:w="636"/>
        <w:gridCol w:w="1017"/>
        <w:gridCol w:w="636"/>
        <w:gridCol w:w="1396"/>
      </w:tblGrid>
      <w:tr w:rsidR="00166CB1" w:rsidRPr="00166CB1" w14:paraId="1F690884" w14:textId="77777777" w:rsidTr="00166CB1">
        <w:trPr>
          <w:trHeight w:val="28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CF39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AA6E" w14:textId="77777777" w:rsidR="00166CB1" w:rsidRPr="00166CB1" w:rsidRDefault="00166CB1" w:rsidP="00166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Actual 2022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06F2" w14:textId="77777777" w:rsidR="00166CB1" w:rsidRPr="00166CB1" w:rsidRDefault="00166CB1" w:rsidP="00166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223E" w14:textId="77777777" w:rsidR="00166CB1" w:rsidRPr="00166CB1" w:rsidRDefault="00166CB1" w:rsidP="00166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Budget 2022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846F" w14:textId="77777777" w:rsidR="00166CB1" w:rsidRPr="00166CB1" w:rsidRDefault="00166CB1" w:rsidP="00166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5CFC" w14:textId="77777777" w:rsidR="00166CB1" w:rsidRPr="00166CB1" w:rsidRDefault="00166CB1" w:rsidP="00166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Variance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EE0A" w14:textId="77777777" w:rsidR="00166CB1" w:rsidRPr="00166CB1" w:rsidRDefault="00166CB1" w:rsidP="00166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BBD7" w14:textId="77777777" w:rsidR="00166CB1" w:rsidRPr="00166CB1" w:rsidRDefault="00166CB1" w:rsidP="00166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Variance 2021</w:t>
            </w:r>
          </w:p>
        </w:tc>
      </w:tr>
      <w:tr w:rsidR="00166CB1" w:rsidRPr="00166CB1" w14:paraId="6CF769C3" w14:textId="77777777" w:rsidTr="00166CB1">
        <w:trPr>
          <w:trHeight w:val="28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6887" w14:textId="77777777" w:rsidR="00166CB1" w:rsidRPr="00166CB1" w:rsidRDefault="00166CB1" w:rsidP="00166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BBD6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F4CE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6A9C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D277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F95E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78B2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0D93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66CB1" w:rsidRPr="00166CB1" w14:paraId="2E571A06" w14:textId="77777777" w:rsidTr="00166CB1">
        <w:trPr>
          <w:trHeight w:val="28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41DE" w14:textId="77777777" w:rsidR="00166CB1" w:rsidRPr="00166CB1" w:rsidRDefault="00166CB1" w:rsidP="00166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>Cost of Generating Funds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CE5F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1,180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DB7F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4778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520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8024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ABBB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-660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3026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0E86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90 </w:t>
            </w:r>
          </w:p>
        </w:tc>
      </w:tr>
      <w:tr w:rsidR="00166CB1" w:rsidRPr="00166CB1" w14:paraId="5F2BBE0F" w14:textId="77777777" w:rsidTr="00166CB1">
        <w:trPr>
          <w:trHeight w:val="28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2EDF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00EC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2464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F52F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D249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F590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743F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740B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66CB1" w:rsidRPr="00166CB1" w14:paraId="0E43BBC0" w14:textId="77777777" w:rsidTr="00166CB1">
        <w:trPr>
          <w:trHeight w:val="28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2D3A" w14:textId="77777777" w:rsidR="00166CB1" w:rsidRPr="00166CB1" w:rsidRDefault="00166CB1" w:rsidP="00166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>Common Mission Fund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D37F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115,488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AFA3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EDD5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115,488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FA9E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4B27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E325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E352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 </w:t>
            </w:r>
          </w:p>
        </w:tc>
      </w:tr>
      <w:tr w:rsidR="00166CB1" w:rsidRPr="00166CB1" w14:paraId="41775D38" w14:textId="77777777" w:rsidTr="00166CB1">
        <w:trPr>
          <w:trHeight w:val="28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6B12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85D4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EC43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7C71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B412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F924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DBC8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4B3F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66CB1" w:rsidRPr="00166CB1" w14:paraId="7EA2D861" w14:textId="77777777" w:rsidTr="00166CB1">
        <w:trPr>
          <w:trHeight w:val="28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0310" w14:textId="77777777" w:rsidR="00166CB1" w:rsidRPr="00166CB1" w:rsidRDefault="00166CB1" w:rsidP="00166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>Support Costs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4EDD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33,504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23CB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DC5E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32,957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E6C8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37F5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-547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9FC6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4CBD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1,328 </w:t>
            </w:r>
          </w:p>
        </w:tc>
      </w:tr>
      <w:tr w:rsidR="00166CB1" w:rsidRPr="00166CB1" w14:paraId="76EEA10C" w14:textId="77777777" w:rsidTr="00166CB1">
        <w:trPr>
          <w:trHeight w:val="28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0CC1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2A58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50D3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AD35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9C26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4C19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434E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FAA7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66CB1" w:rsidRPr="00166CB1" w14:paraId="21C1404F" w14:textId="77777777" w:rsidTr="00166CB1">
        <w:trPr>
          <w:trHeight w:val="28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3508" w14:textId="77777777" w:rsidR="00166CB1" w:rsidRPr="00166CB1" w:rsidRDefault="00166CB1" w:rsidP="00166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>IT &amp; Software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4E7F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2,472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28C4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BDBE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2,400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1A5C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0A53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-72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CFE5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5171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-384 </w:t>
            </w:r>
          </w:p>
        </w:tc>
      </w:tr>
      <w:tr w:rsidR="00166CB1" w:rsidRPr="00166CB1" w14:paraId="599BEB08" w14:textId="77777777" w:rsidTr="00166CB1">
        <w:trPr>
          <w:trHeight w:val="28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CB87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AFB2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F53D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FA22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9D14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E0FA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D96B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CECA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66CB1" w:rsidRPr="00166CB1" w14:paraId="27EE2039" w14:textId="77777777" w:rsidTr="00166CB1">
        <w:trPr>
          <w:trHeight w:val="28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6EF7" w14:textId="77777777" w:rsidR="00166CB1" w:rsidRPr="00166CB1" w:rsidRDefault="00166CB1" w:rsidP="00166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>Bank Charges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EA7F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311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F222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070D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300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4B94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15AE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-11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6E6F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50F9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-116 </w:t>
            </w:r>
          </w:p>
        </w:tc>
      </w:tr>
      <w:tr w:rsidR="00166CB1" w:rsidRPr="00166CB1" w14:paraId="029CB680" w14:textId="77777777" w:rsidTr="00166CB1">
        <w:trPr>
          <w:trHeight w:val="28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F449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C99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B898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9635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33D0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941F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2FC4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6F7C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66CB1" w:rsidRPr="00166CB1" w14:paraId="2129CFAC" w14:textId="77777777" w:rsidTr="00166CB1">
        <w:trPr>
          <w:trHeight w:val="28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06CB" w14:textId="77777777" w:rsidR="00166CB1" w:rsidRPr="00166CB1" w:rsidRDefault="00166CB1" w:rsidP="00166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>Misc</w:t>
            </w:r>
            <w:proofErr w:type="spellEnd"/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Other Costs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7FBA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1,418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D537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863B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1,970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6AD1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7E2F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552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BC00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0732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1,749 </w:t>
            </w:r>
          </w:p>
        </w:tc>
      </w:tr>
      <w:tr w:rsidR="00166CB1" w:rsidRPr="00166CB1" w14:paraId="55A1B182" w14:textId="77777777" w:rsidTr="00166CB1">
        <w:trPr>
          <w:trHeight w:val="28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D066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CDDF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9E4F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FC50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6B11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5B7F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D555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C837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66CB1" w:rsidRPr="00166CB1" w14:paraId="5BEDB36B" w14:textId="77777777" w:rsidTr="00166CB1">
        <w:trPr>
          <w:trHeight w:val="28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BCAA" w14:textId="77777777" w:rsidR="00166CB1" w:rsidRPr="00166CB1" w:rsidRDefault="00166CB1" w:rsidP="00166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>Music and Choirs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A9EF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7,431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3069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E5EA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8,600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1D93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4287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1,169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22BC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8381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-454 </w:t>
            </w:r>
          </w:p>
        </w:tc>
      </w:tr>
      <w:tr w:rsidR="00166CB1" w:rsidRPr="00166CB1" w14:paraId="717079F8" w14:textId="77777777" w:rsidTr="00166CB1">
        <w:trPr>
          <w:trHeight w:val="28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FB9E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BDE1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46A5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DC9D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677A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714A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DFAC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C7BE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66CB1" w:rsidRPr="00166CB1" w14:paraId="5BD04344" w14:textId="77777777" w:rsidTr="00166CB1">
        <w:trPr>
          <w:trHeight w:val="28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16E8" w14:textId="77777777" w:rsidR="00166CB1" w:rsidRPr="00166CB1" w:rsidRDefault="00166CB1" w:rsidP="00166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>Upkeep of Services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86D7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3,705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C7AA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A244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2,400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FEEC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4CB8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-1,305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1666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FB95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-857 </w:t>
            </w:r>
          </w:p>
        </w:tc>
      </w:tr>
      <w:tr w:rsidR="00166CB1" w:rsidRPr="00166CB1" w14:paraId="1F3AE294" w14:textId="77777777" w:rsidTr="00166CB1">
        <w:trPr>
          <w:trHeight w:val="28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741F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C319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56E5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6D99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81B1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277C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A520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97D0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66CB1" w:rsidRPr="00166CB1" w14:paraId="56FA88F5" w14:textId="77777777" w:rsidTr="00166CB1">
        <w:trPr>
          <w:trHeight w:val="28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FD57" w14:textId="77777777" w:rsidR="00166CB1" w:rsidRPr="00166CB1" w:rsidRDefault="00166CB1" w:rsidP="00166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>Magazine Expenses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C793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1,291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2B7F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597C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800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ECA5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66DC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-491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D57F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3F3A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-421 </w:t>
            </w:r>
          </w:p>
        </w:tc>
      </w:tr>
      <w:tr w:rsidR="00166CB1" w:rsidRPr="00166CB1" w14:paraId="71618EF0" w14:textId="77777777" w:rsidTr="00166CB1">
        <w:trPr>
          <w:trHeight w:val="28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06A1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3059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8259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7D21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2AF0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0BC1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F1C2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890D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66CB1" w:rsidRPr="00166CB1" w14:paraId="5A62A045" w14:textId="77777777" w:rsidTr="00166CB1">
        <w:trPr>
          <w:trHeight w:val="28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7783" w14:textId="77777777" w:rsidR="00166CB1" w:rsidRPr="00166CB1" w:rsidRDefault="00166CB1" w:rsidP="00166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>Eco Church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ACD7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>263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7C31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0D3C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>2000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A1CC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D146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1,737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2CD2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2538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166CB1" w:rsidRPr="00166CB1" w14:paraId="69BDB3F6" w14:textId="77777777" w:rsidTr="00166CB1">
        <w:trPr>
          <w:trHeight w:val="28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697C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7B8A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072B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D2A3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A523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F518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A18F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F74B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66CB1" w:rsidRPr="00166CB1" w14:paraId="25B82896" w14:textId="77777777" w:rsidTr="00166CB1">
        <w:trPr>
          <w:trHeight w:val="28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DBA8" w14:textId="77777777" w:rsidR="00166CB1" w:rsidRPr="00166CB1" w:rsidRDefault="00166CB1" w:rsidP="00166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>Governance (YE Audit Exp)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761B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9485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7A53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A1FC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269A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A48F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C7C7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</w:tr>
      <w:tr w:rsidR="00166CB1" w:rsidRPr="00166CB1" w14:paraId="68AC3FD8" w14:textId="77777777" w:rsidTr="00166CB1">
        <w:trPr>
          <w:trHeight w:val="28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CFBF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9048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CEFC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4F32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0D1A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7369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8299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004D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66CB1" w:rsidRPr="00166CB1" w14:paraId="632B8C95" w14:textId="77777777" w:rsidTr="00166CB1">
        <w:trPr>
          <w:trHeight w:val="28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3250" w14:textId="77777777" w:rsidR="00166CB1" w:rsidRPr="00166CB1" w:rsidRDefault="00166CB1" w:rsidP="00166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>St Lawrence Church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06AD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21,571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C5A1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A6D4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16,611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D7BA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C3B3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-4,960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8EA7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9AB4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2,829 </w:t>
            </w:r>
          </w:p>
        </w:tc>
      </w:tr>
      <w:tr w:rsidR="00166CB1" w:rsidRPr="00166CB1" w14:paraId="41E83339" w14:textId="77777777" w:rsidTr="00166CB1">
        <w:trPr>
          <w:trHeight w:val="28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1BE1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41DC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5477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0DE7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4B5C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C663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A61E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CB4D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66CB1" w:rsidRPr="00166CB1" w14:paraId="491AC05A" w14:textId="77777777" w:rsidTr="00166CB1">
        <w:trPr>
          <w:trHeight w:val="28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DAEA" w14:textId="77777777" w:rsidR="00166CB1" w:rsidRPr="00166CB1" w:rsidRDefault="00166CB1" w:rsidP="00166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>All Saints Church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083E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10,197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0612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A852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11,654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2C14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D062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1,457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26A1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BEF6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-1,118 </w:t>
            </w:r>
          </w:p>
        </w:tc>
      </w:tr>
      <w:tr w:rsidR="00166CB1" w:rsidRPr="00166CB1" w14:paraId="789ABB85" w14:textId="77777777" w:rsidTr="00166CB1">
        <w:trPr>
          <w:trHeight w:val="28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267F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9BE5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7E27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6F77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0525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18E9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6C87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2E44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66CB1" w:rsidRPr="00166CB1" w14:paraId="7EFEAA0B" w14:textId="77777777" w:rsidTr="00166CB1">
        <w:trPr>
          <w:trHeight w:val="28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DA55" w14:textId="77777777" w:rsidR="00166CB1" w:rsidRPr="00166CB1" w:rsidRDefault="00166CB1" w:rsidP="00166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>St Peter's Church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DE99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1,218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66C1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C56A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4,044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6267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DCAA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2,826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3808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4F51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589 </w:t>
            </w:r>
          </w:p>
        </w:tc>
      </w:tr>
      <w:tr w:rsidR="00166CB1" w:rsidRPr="00166CB1" w14:paraId="7DDB2757" w14:textId="77777777" w:rsidTr="00166CB1">
        <w:trPr>
          <w:trHeight w:val="28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5D1D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D16B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ABF8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287B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B2EE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096F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D146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3E20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66CB1" w:rsidRPr="00166CB1" w14:paraId="5124F48E" w14:textId="77777777" w:rsidTr="00166CB1">
        <w:trPr>
          <w:trHeight w:val="28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2D04" w14:textId="77777777" w:rsidR="00166CB1" w:rsidRPr="00166CB1" w:rsidRDefault="00166CB1" w:rsidP="00166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>Holy Rood Church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C866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15,895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B1A5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D072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21,438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8686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85BF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5,543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934E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E38A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-66 </w:t>
            </w:r>
          </w:p>
        </w:tc>
      </w:tr>
      <w:tr w:rsidR="00166CB1" w:rsidRPr="00166CB1" w14:paraId="6CADA62C" w14:textId="77777777" w:rsidTr="00166CB1">
        <w:trPr>
          <w:trHeight w:val="28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DA1C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1494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3247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B6B1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8987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E918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0A86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7120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66CB1" w:rsidRPr="00166CB1" w14:paraId="01927CAA" w14:textId="77777777" w:rsidTr="00166CB1">
        <w:trPr>
          <w:trHeight w:val="28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E61C" w14:textId="77777777" w:rsidR="00166CB1" w:rsidRPr="00166CB1" w:rsidRDefault="00166CB1" w:rsidP="00166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>Parish Centre (StL Hall)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B164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6,459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0E6A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BE1F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7,092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54EC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BB46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633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4898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B2BB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557 </w:t>
            </w:r>
          </w:p>
        </w:tc>
      </w:tr>
      <w:tr w:rsidR="00166CB1" w:rsidRPr="00166CB1" w14:paraId="5EF7A9AE" w14:textId="77777777" w:rsidTr="00166CB1">
        <w:trPr>
          <w:trHeight w:val="28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393B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8479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D485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E5DC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DFFF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0086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C1B6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4353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66CB1" w:rsidRPr="00166CB1" w14:paraId="0BA167DA" w14:textId="77777777" w:rsidTr="00166CB1">
        <w:trPr>
          <w:trHeight w:val="28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72F1" w14:textId="77777777" w:rsidR="00166CB1" w:rsidRPr="00166CB1" w:rsidRDefault="00166CB1" w:rsidP="00166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>All Saints Hall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759F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9,136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2815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86DF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7,908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D94C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32F7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-1,228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1F52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74B7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-1,115 </w:t>
            </w:r>
          </w:p>
        </w:tc>
      </w:tr>
      <w:tr w:rsidR="00166CB1" w:rsidRPr="00166CB1" w14:paraId="24C09307" w14:textId="77777777" w:rsidTr="00166CB1">
        <w:trPr>
          <w:trHeight w:val="28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C1BA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EADD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0883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5677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FB01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4528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E9AC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32AB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66CB1" w:rsidRPr="00166CB1" w14:paraId="238FF06D" w14:textId="77777777" w:rsidTr="00166CB1">
        <w:trPr>
          <w:trHeight w:val="30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4345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26BBC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232,039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D194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40324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236,682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56E4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7485C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4,643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E1F6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C93D3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2,861 </w:t>
            </w:r>
          </w:p>
        </w:tc>
      </w:tr>
    </w:tbl>
    <w:p w14:paraId="25FA52DE" w14:textId="0F49D084" w:rsidR="009A25DC" w:rsidRDefault="009A25DC" w:rsidP="00E113B6">
      <w:pP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</w:pPr>
    </w:p>
    <w:p w14:paraId="1DD0FE78" w14:textId="75BF0301" w:rsidR="009A25DC" w:rsidRDefault="009A25DC">
      <w:pP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br w:type="page"/>
      </w:r>
    </w:p>
    <w:p w14:paraId="3BE32D28" w14:textId="7AEF7D84" w:rsidR="009A25DC" w:rsidRPr="009A25DC" w:rsidRDefault="009A25DC" w:rsidP="00E113B6">
      <w:pPr>
        <w:rPr>
          <w:rFonts w:eastAsia="Times New Roman" w:cstheme="minorHAnsi"/>
          <w:b/>
          <w:bCs/>
          <w:color w:val="000000"/>
          <w:sz w:val="28"/>
          <w:szCs w:val="28"/>
          <w:u w:color="000000"/>
          <w:lang w:eastAsia="en-GB"/>
        </w:rPr>
      </w:pPr>
      <w:r w:rsidRPr="009A25DC">
        <w:rPr>
          <w:rFonts w:eastAsia="Times New Roman" w:cstheme="minorHAnsi"/>
          <w:b/>
          <w:bCs/>
          <w:color w:val="000000"/>
          <w:sz w:val="28"/>
          <w:szCs w:val="28"/>
          <w:u w:color="000000"/>
          <w:lang w:eastAsia="en-GB"/>
        </w:rPr>
        <w:t>Support Costs</w:t>
      </w:r>
    </w:p>
    <w:tbl>
      <w:tblPr>
        <w:tblW w:w="6536" w:type="dxa"/>
        <w:tblLook w:val="04A0" w:firstRow="1" w:lastRow="0" w:firstColumn="1" w:lastColumn="0" w:noHBand="0" w:noVBand="1"/>
      </w:tblPr>
      <w:tblGrid>
        <w:gridCol w:w="2076"/>
        <w:gridCol w:w="1016"/>
        <w:gridCol w:w="636"/>
        <w:gridCol w:w="1016"/>
        <w:gridCol w:w="636"/>
        <w:gridCol w:w="1226"/>
      </w:tblGrid>
      <w:tr w:rsidR="00166CB1" w:rsidRPr="00166CB1" w14:paraId="47A6FE6D" w14:textId="77777777" w:rsidTr="00166CB1">
        <w:trPr>
          <w:trHeight w:val="288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12F0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6836" w14:textId="77777777" w:rsidR="00166CB1" w:rsidRPr="00166CB1" w:rsidRDefault="00166CB1" w:rsidP="00166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D674" w14:textId="77777777" w:rsidR="00166CB1" w:rsidRPr="00166CB1" w:rsidRDefault="00166CB1" w:rsidP="00166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FD48" w14:textId="77777777" w:rsidR="00166CB1" w:rsidRPr="00166CB1" w:rsidRDefault="00166CB1" w:rsidP="00166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5E2A" w14:textId="77777777" w:rsidR="00166CB1" w:rsidRPr="00166CB1" w:rsidRDefault="00166CB1" w:rsidP="00166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5522" w14:textId="77777777" w:rsidR="00166CB1" w:rsidRPr="00166CB1" w:rsidRDefault="00166CB1" w:rsidP="00166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2021 - 2022</w:t>
            </w:r>
          </w:p>
        </w:tc>
      </w:tr>
      <w:tr w:rsidR="00166CB1" w:rsidRPr="00166CB1" w14:paraId="62E20ECB" w14:textId="77777777" w:rsidTr="00166CB1">
        <w:trPr>
          <w:trHeight w:val="288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65D9" w14:textId="77777777" w:rsidR="00166CB1" w:rsidRPr="00166CB1" w:rsidRDefault="00166CB1" w:rsidP="00166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F3642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68B4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A9C5B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162B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8318E" w14:textId="77777777" w:rsidR="00166CB1" w:rsidRPr="00166CB1" w:rsidRDefault="00166CB1" w:rsidP="00166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Movement</w:t>
            </w:r>
          </w:p>
        </w:tc>
      </w:tr>
      <w:tr w:rsidR="00166CB1" w:rsidRPr="00166CB1" w14:paraId="0014EE49" w14:textId="77777777" w:rsidTr="00166CB1">
        <w:trPr>
          <w:trHeight w:val="288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657B" w14:textId="77777777" w:rsidR="00166CB1" w:rsidRPr="00166CB1" w:rsidRDefault="00166CB1" w:rsidP="00166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CA17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CD36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904C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7ADE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6686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66CB1" w:rsidRPr="00166CB1" w14:paraId="65CCB528" w14:textId="77777777" w:rsidTr="00166CB1">
        <w:trPr>
          <w:trHeight w:val="864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62490" w14:textId="77777777" w:rsidR="00166CB1" w:rsidRPr="00166CB1" w:rsidRDefault="00166CB1" w:rsidP="00166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>Salary Parish Administrators and Bookkeeper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6B14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23,209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9950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4AA3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21,268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0802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28CA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-1,941 </w:t>
            </w:r>
          </w:p>
        </w:tc>
      </w:tr>
      <w:tr w:rsidR="00166CB1" w:rsidRPr="00166CB1" w14:paraId="28D8F726" w14:textId="77777777" w:rsidTr="00166CB1">
        <w:trPr>
          <w:trHeight w:val="288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EAF52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DD4A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4D81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1DBD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A744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A99BF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66CB1" w:rsidRPr="00166CB1" w14:paraId="474631D9" w14:textId="77777777" w:rsidTr="00166CB1">
        <w:trPr>
          <w:trHeight w:val="576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E4094" w14:textId="77777777" w:rsidR="00166CB1" w:rsidRPr="00166CB1" w:rsidRDefault="00166CB1" w:rsidP="00166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>Administrators Expenses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2417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264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5448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2467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525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3984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5C57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261 </w:t>
            </w:r>
          </w:p>
        </w:tc>
      </w:tr>
      <w:tr w:rsidR="00166CB1" w:rsidRPr="00166CB1" w14:paraId="1C4ABDDF" w14:textId="77777777" w:rsidTr="00166CB1">
        <w:trPr>
          <w:trHeight w:val="288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32D2B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B493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18E2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79C2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D149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8DC5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66CB1" w:rsidRPr="00166CB1" w14:paraId="300AF262" w14:textId="77777777" w:rsidTr="00166CB1">
        <w:trPr>
          <w:trHeight w:val="288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2DEDD" w14:textId="77777777" w:rsidR="00166CB1" w:rsidRPr="00166CB1" w:rsidRDefault="00166CB1" w:rsidP="00166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>Clergy Expenses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AFBC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2,900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850F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480C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3,404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C5A9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9AF1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504 </w:t>
            </w:r>
          </w:p>
        </w:tc>
      </w:tr>
      <w:tr w:rsidR="00166CB1" w:rsidRPr="00166CB1" w14:paraId="0E343D62" w14:textId="77777777" w:rsidTr="00166CB1">
        <w:trPr>
          <w:trHeight w:val="288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637B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4344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82E2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099F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D35B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258B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66CB1" w:rsidRPr="00166CB1" w14:paraId="1E7027A1" w14:textId="77777777" w:rsidTr="00166CB1">
        <w:trPr>
          <w:trHeight w:val="288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A40F" w14:textId="77777777" w:rsidR="00166CB1" w:rsidRPr="00166CB1" w:rsidRDefault="00166CB1" w:rsidP="00166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>Telephone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838E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864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A996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D8E0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576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ED1B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F596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-288 </w:t>
            </w:r>
          </w:p>
        </w:tc>
      </w:tr>
      <w:tr w:rsidR="00166CB1" w:rsidRPr="00166CB1" w14:paraId="6FA25D48" w14:textId="77777777" w:rsidTr="00166CB1">
        <w:trPr>
          <w:trHeight w:val="288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CFE70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FC4F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3293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FD02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F3C5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8F54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66CB1" w:rsidRPr="00166CB1" w14:paraId="56225EE5" w14:textId="77777777" w:rsidTr="00166CB1">
        <w:trPr>
          <w:trHeight w:val="288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19635" w14:textId="77777777" w:rsidR="00166CB1" w:rsidRPr="00166CB1" w:rsidRDefault="00166CB1" w:rsidP="00166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>Postage &amp; Stationery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3D41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585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C3D2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4DFF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459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E91C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96DD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-126 </w:t>
            </w:r>
          </w:p>
        </w:tc>
      </w:tr>
      <w:tr w:rsidR="00166CB1" w:rsidRPr="00166CB1" w14:paraId="5EDD2F3C" w14:textId="77777777" w:rsidTr="00166CB1">
        <w:trPr>
          <w:trHeight w:val="288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6362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B1E5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6B71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B24F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3587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31B0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66CB1" w:rsidRPr="00166CB1" w14:paraId="69CEA75C" w14:textId="77777777" w:rsidTr="00166CB1">
        <w:trPr>
          <w:trHeight w:val="288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A0C34" w14:textId="77777777" w:rsidR="00166CB1" w:rsidRPr="00166CB1" w:rsidRDefault="00166CB1" w:rsidP="00166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>Photocopying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06F4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4,377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6CDF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839F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3,549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5815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F7FF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-828 </w:t>
            </w:r>
          </w:p>
        </w:tc>
      </w:tr>
      <w:tr w:rsidR="00166CB1" w:rsidRPr="00166CB1" w14:paraId="4C2DEF7A" w14:textId="77777777" w:rsidTr="00166CB1">
        <w:trPr>
          <w:trHeight w:val="288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5754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025D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8340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0371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F40C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3CB6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66CB1" w:rsidRPr="00166CB1" w14:paraId="44E8C2D6" w14:textId="77777777" w:rsidTr="00166CB1">
        <w:trPr>
          <w:trHeight w:val="288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9019A" w14:textId="77777777" w:rsidR="00166CB1" w:rsidRPr="00166CB1" w:rsidRDefault="00166CB1" w:rsidP="00166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>Printing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221A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262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F8EA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0F0F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540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9B6C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6A81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278 </w:t>
            </w:r>
          </w:p>
        </w:tc>
      </w:tr>
      <w:tr w:rsidR="00166CB1" w:rsidRPr="00166CB1" w14:paraId="725FAF8F" w14:textId="77777777" w:rsidTr="00166CB1">
        <w:trPr>
          <w:trHeight w:val="288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5BC4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47BE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2030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94F3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FB01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2F35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66CB1" w:rsidRPr="00166CB1" w14:paraId="68BC56C6" w14:textId="77777777" w:rsidTr="00166CB1">
        <w:trPr>
          <w:trHeight w:val="576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F00B3" w14:textId="77777777" w:rsidR="00166CB1" w:rsidRPr="00166CB1" w:rsidRDefault="00166CB1" w:rsidP="00166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>Prof Charges (payroll admin)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C7B2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53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A406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4208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82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3488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F031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29 </w:t>
            </w:r>
          </w:p>
        </w:tc>
      </w:tr>
      <w:tr w:rsidR="00166CB1" w:rsidRPr="00166CB1" w14:paraId="25A4DA03" w14:textId="77777777" w:rsidTr="00166CB1">
        <w:trPr>
          <w:trHeight w:val="288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9D501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507E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D667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0516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E467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FADE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66CB1" w:rsidRPr="00166CB1" w14:paraId="23D59579" w14:textId="77777777" w:rsidTr="00166CB1">
        <w:trPr>
          <w:trHeight w:val="288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63E1" w14:textId="77777777" w:rsidR="00166CB1" w:rsidRPr="00166CB1" w:rsidRDefault="00166CB1" w:rsidP="00166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>Depreciation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90D2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990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9937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8D0C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1,200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FCCC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E644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210 </w:t>
            </w:r>
          </w:p>
        </w:tc>
      </w:tr>
      <w:tr w:rsidR="00166CB1" w:rsidRPr="00166CB1" w14:paraId="3785E3F6" w14:textId="77777777" w:rsidTr="00166CB1">
        <w:trPr>
          <w:trHeight w:val="288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0378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FB7F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F601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470D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8A86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177E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66CB1" w:rsidRPr="00166CB1" w14:paraId="754C4528" w14:textId="77777777" w:rsidTr="00166CB1">
        <w:trPr>
          <w:trHeight w:val="300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2E22" w14:textId="77777777" w:rsidR="00166CB1" w:rsidRPr="00166CB1" w:rsidRDefault="00166CB1" w:rsidP="0016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1990F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33,504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8B98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D3A6F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31,603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83AC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34509" w14:textId="77777777" w:rsidR="00166CB1" w:rsidRPr="00166CB1" w:rsidRDefault="00166CB1" w:rsidP="0016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CB1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-1,901 </w:t>
            </w:r>
          </w:p>
        </w:tc>
      </w:tr>
    </w:tbl>
    <w:p w14:paraId="50AF1B5A" w14:textId="68B922D6" w:rsidR="009A25DC" w:rsidRDefault="009A25DC" w:rsidP="00E113B6">
      <w:pP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</w:pPr>
    </w:p>
    <w:p w14:paraId="217A4F19" w14:textId="77777777" w:rsidR="009A25DC" w:rsidRDefault="009A25DC" w:rsidP="00E113B6">
      <w:pP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</w:pPr>
    </w:p>
    <w:p w14:paraId="2D0B5738" w14:textId="6C394660" w:rsidR="009A25DC" w:rsidRDefault="009A25DC">
      <w:pP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br w:type="page"/>
      </w:r>
    </w:p>
    <w:p w14:paraId="6C4DB7F9" w14:textId="2856E07B" w:rsidR="00FD51AE" w:rsidRPr="009A25DC" w:rsidRDefault="009A25DC" w:rsidP="00E113B6">
      <w:pPr>
        <w:rPr>
          <w:rFonts w:eastAsia="Times New Roman" w:cstheme="minorHAnsi"/>
          <w:b/>
          <w:bCs/>
          <w:color w:val="000000"/>
          <w:sz w:val="32"/>
          <w:szCs w:val="32"/>
          <w:u w:color="000000"/>
          <w:lang w:eastAsia="en-GB"/>
        </w:rPr>
      </w:pPr>
      <w:r w:rsidRPr="009A25DC">
        <w:rPr>
          <w:rFonts w:eastAsia="Times New Roman" w:cstheme="minorHAnsi"/>
          <w:b/>
          <w:bCs/>
          <w:color w:val="000000"/>
          <w:sz w:val="32"/>
          <w:szCs w:val="32"/>
          <w:u w:color="000000"/>
          <w:lang w:eastAsia="en-GB"/>
        </w:rPr>
        <w:t>POTR Funds</w:t>
      </w:r>
    </w:p>
    <w:p w14:paraId="27EEA108" w14:textId="3583EFD0" w:rsidR="009A25DC" w:rsidRDefault="009A25DC" w:rsidP="00C03A37">
      <w:pPr>
        <w:jc w:val="both"/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 xml:space="preserve">The </w:t>
      </w:r>
      <w:r w:rsidR="00AD2D42"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 xml:space="preserve">cash </w:t>
      </w:r>
      <w: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>funds of the parish are held in several bank accounts.  For the day to day running of the parish</w:t>
      </w:r>
      <w:r w:rsidR="007D709F"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 xml:space="preserve"> we use our current account with the CAF (Charities Aid Foundation) Bank.  We also hold our Stewardship Account there.</w:t>
      </w:r>
    </w:p>
    <w:p w14:paraId="710085FA" w14:textId="492CB572" w:rsidR="007D709F" w:rsidRDefault="007D709F" w:rsidP="00C03A37">
      <w:pPr>
        <w:jc w:val="both"/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>Funds held with the Newbury Building Society are available for withdrawal without notice.</w:t>
      </w:r>
    </w:p>
    <w:p w14:paraId="78DE613D" w14:textId="5E968349" w:rsidR="007D709F" w:rsidRDefault="007D709F" w:rsidP="00C03A37">
      <w:pPr>
        <w:jc w:val="both"/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>Funds held with WDBF (Winchester Diocese Board of Finance)</w:t>
      </w:r>
      <w:r w:rsidR="00936DDD"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>, Aldermore</w:t>
      </w:r>
      <w: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 xml:space="preserve"> Bank</w:t>
      </w:r>
      <w:r w:rsidR="000E5F14"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 xml:space="preserve">, Charter Savings </w:t>
      </w:r>
      <w:proofErr w:type="gramStart"/>
      <w:r w:rsidR="000E5F14"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>Bank</w:t>
      </w:r>
      <w:proofErr w:type="gramEnd"/>
      <w:r w:rsidR="00B34E27"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 xml:space="preserve"> and the CAF CDP (Charity Deposit Platform)</w:t>
      </w:r>
      <w: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 xml:space="preserve"> are longer term deposits.  The WDBF funds are lent to other parishes in need of financial support at a more preferential rate than what is commercially available.</w:t>
      </w:r>
    </w:p>
    <w:p w14:paraId="3A2D0975" w14:textId="7D3E396F" w:rsidR="007D709F" w:rsidRDefault="0095500C" w:rsidP="00C03A37">
      <w:pPr>
        <w:jc w:val="both"/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>F</w:t>
      </w:r>
      <w:r w:rsidR="007D709F"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>ull listing of all funds held</w:t>
      </w:r>
      <w: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>:</w:t>
      </w:r>
    </w:p>
    <w:tbl>
      <w:tblPr>
        <w:tblW w:w="6664" w:type="dxa"/>
        <w:tblLook w:val="04A0" w:firstRow="1" w:lastRow="0" w:firstColumn="1" w:lastColumn="0" w:noHBand="0" w:noVBand="1"/>
      </w:tblPr>
      <w:tblGrid>
        <w:gridCol w:w="3736"/>
        <w:gridCol w:w="1116"/>
        <w:gridCol w:w="976"/>
        <w:gridCol w:w="1008"/>
      </w:tblGrid>
      <w:tr w:rsidR="0067029D" w:rsidRPr="002B7705" w14:paraId="287A37D8" w14:textId="77777777" w:rsidTr="0067029D">
        <w:trPr>
          <w:trHeight w:val="288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671D" w14:textId="77777777" w:rsidR="0067029D" w:rsidRPr="002B7705" w:rsidRDefault="0067029D" w:rsidP="00670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94FB" w14:textId="77777777" w:rsidR="0067029D" w:rsidRPr="002B7705" w:rsidRDefault="0067029D" w:rsidP="006702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77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4C07" w14:textId="77777777" w:rsidR="0067029D" w:rsidRPr="002B7705" w:rsidRDefault="0067029D" w:rsidP="006702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A97F" w14:textId="77777777" w:rsidR="0067029D" w:rsidRPr="002B7705" w:rsidRDefault="0067029D" w:rsidP="006702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77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2021</w:t>
            </w:r>
          </w:p>
        </w:tc>
      </w:tr>
      <w:tr w:rsidR="0067029D" w:rsidRPr="002B7705" w14:paraId="2830E13E" w14:textId="77777777" w:rsidTr="0067029D">
        <w:trPr>
          <w:trHeight w:val="288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109D" w14:textId="77777777" w:rsidR="0067029D" w:rsidRPr="002B7705" w:rsidRDefault="0067029D" w:rsidP="006702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4B40" w14:textId="77777777" w:rsidR="0067029D" w:rsidRPr="002B7705" w:rsidRDefault="0067029D" w:rsidP="00670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A599" w14:textId="77777777" w:rsidR="0067029D" w:rsidRPr="002B7705" w:rsidRDefault="0067029D" w:rsidP="00670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C621" w14:textId="77777777" w:rsidR="0067029D" w:rsidRPr="002B7705" w:rsidRDefault="0067029D" w:rsidP="00670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67029D" w:rsidRPr="002B7705" w14:paraId="45C5FE94" w14:textId="77777777" w:rsidTr="0067029D">
        <w:trPr>
          <w:trHeight w:val="288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C7BC" w14:textId="77777777" w:rsidR="0067029D" w:rsidRPr="002B7705" w:rsidRDefault="0067029D" w:rsidP="006702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770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CAF POTR current account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6AB0" w14:textId="77777777" w:rsidR="0067029D" w:rsidRPr="002B7705" w:rsidRDefault="0067029D" w:rsidP="006702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770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26,575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B148" w14:textId="77777777" w:rsidR="0067029D" w:rsidRPr="002B7705" w:rsidRDefault="0067029D" w:rsidP="006702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2512" w14:textId="77777777" w:rsidR="0067029D" w:rsidRPr="002B7705" w:rsidRDefault="0067029D" w:rsidP="006702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770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17,268</w:t>
            </w:r>
          </w:p>
        </w:tc>
      </w:tr>
      <w:tr w:rsidR="0067029D" w:rsidRPr="002B7705" w14:paraId="3B0CF262" w14:textId="77777777" w:rsidTr="0067029D">
        <w:trPr>
          <w:trHeight w:val="288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41D7" w14:textId="77777777" w:rsidR="0067029D" w:rsidRPr="002B7705" w:rsidRDefault="0067029D" w:rsidP="006702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770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CAF POTR stewardship account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B949" w14:textId="77777777" w:rsidR="0067029D" w:rsidRPr="002B7705" w:rsidRDefault="0067029D" w:rsidP="006702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770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F9BC" w14:textId="77777777" w:rsidR="0067029D" w:rsidRPr="002B7705" w:rsidRDefault="0067029D" w:rsidP="006702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A7CC" w14:textId="77777777" w:rsidR="0067029D" w:rsidRPr="002B7705" w:rsidRDefault="0067029D" w:rsidP="006702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770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6,045</w:t>
            </w:r>
          </w:p>
        </w:tc>
      </w:tr>
      <w:tr w:rsidR="0067029D" w:rsidRPr="002B7705" w14:paraId="5CD58784" w14:textId="77777777" w:rsidTr="0067029D">
        <w:trPr>
          <w:trHeight w:val="288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790F" w14:textId="77777777" w:rsidR="0067029D" w:rsidRPr="002B7705" w:rsidRDefault="0067029D" w:rsidP="006702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1E07" w14:textId="77777777" w:rsidR="0067029D" w:rsidRPr="002B7705" w:rsidRDefault="0067029D" w:rsidP="00670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A379" w14:textId="77777777" w:rsidR="0067029D" w:rsidRPr="002B7705" w:rsidRDefault="0067029D" w:rsidP="00670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23E3" w14:textId="77777777" w:rsidR="0067029D" w:rsidRPr="002B7705" w:rsidRDefault="0067029D" w:rsidP="00670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67029D" w:rsidRPr="002B7705" w14:paraId="68405F6E" w14:textId="77777777" w:rsidTr="0067029D">
        <w:trPr>
          <w:trHeight w:val="288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BACF" w14:textId="77777777" w:rsidR="0067029D" w:rsidRPr="002B7705" w:rsidRDefault="0067029D" w:rsidP="006702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770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Newbury Building Society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413D" w14:textId="77777777" w:rsidR="0067029D" w:rsidRPr="002B7705" w:rsidRDefault="0067029D" w:rsidP="006702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770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53,101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70D0" w14:textId="77777777" w:rsidR="0067029D" w:rsidRPr="002B7705" w:rsidRDefault="0067029D" w:rsidP="006702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C97C" w14:textId="77777777" w:rsidR="0067029D" w:rsidRPr="002B7705" w:rsidRDefault="0067029D" w:rsidP="006702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770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52,719</w:t>
            </w:r>
          </w:p>
        </w:tc>
      </w:tr>
      <w:tr w:rsidR="0067029D" w:rsidRPr="002B7705" w14:paraId="685E98B2" w14:textId="77777777" w:rsidTr="0067029D">
        <w:trPr>
          <w:trHeight w:val="288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E072" w14:textId="77777777" w:rsidR="0067029D" w:rsidRPr="002B7705" w:rsidRDefault="0067029D" w:rsidP="006702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770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WDBF Loan Account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34F5" w14:textId="77777777" w:rsidR="0067029D" w:rsidRPr="002B7705" w:rsidRDefault="0067029D" w:rsidP="006702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770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61,812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4FAD" w14:textId="77777777" w:rsidR="0067029D" w:rsidRPr="002B7705" w:rsidRDefault="0067029D" w:rsidP="006702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9449" w14:textId="77777777" w:rsidR="0067029D" w:rsidRPr="002B7705" w:rsidRDefault="0067029D" w:rsidP="006702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770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61,812</w:t>
            </w:r>
          </w:p>
        </w:tc>
      </w:tr>
      <w:tr w:rsidR="0067029D" w:rsidRPr="002B7705" w14:paraId="13196145" w14:textId="77777777" w:rsidTr="0067029D">
        <w:trPr>
          <w:trHeight w:val="288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DF40" w14:textId="77777777" w:rsidR="0067029D" w:rsidRPr="002B7705" w:rsidRDefault="0067029D" w:rsidP="006702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770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Aldermore Bank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5406" w14:textId="77777777" w:rsidR="0067029D" w:rsidRPr="002B7705" w:rsidRDefault="0067029D" w:rsidP="006702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770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50,543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1F61" w14:textId="77777777" w:rsidR="0067029D" w:rsidRPr="002B7705" w:rsidRDefault="0067029D" w:rsidP="006702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A4BB" w14:textId="77777777" w:rsidR="0067029D" w:rsidRPr="002B7705" w:rsidRDefault="0067029D" w:rsidP="006702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770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14,879</w:t>
            </w:r>
          </w:p>
        </w:tc>
      </w:tr>
      <w:tr w:rsidR="0067029D" w:rsidRPr="002B7705" w14:paraId="58DDDD4A" w14:textId="77777777" w:rsidTr="0067029D">
        <w:trPr>
          <w:trHeight w:val="288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448B" w14:textId="77777777" w:rsidR="0067029D" w:rsidRPr="002B7705" w:rsidRDefault="0067029D" w:rsidP="006702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770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Charter Savings Bank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7656" w14:textId="77777777" w:rsidR="0067029D" w:rsidRPr="002B7705" w:rsidRDefault="0067029D" w:rsidP="006702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770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50,358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CC63" w14:textId="77777777" w:rsidR="0067029D" w:rsidRPr="002B7705" w:rsidRDefault="0067029D" w:rsidP="006702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B147" w14:textId="77777777" w:rsidR="0067029D" w:rsidRPr="002B7705" w:rsidRDefault="0067029D" w:rsidP="006702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770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85,000</w:t>
            </w:r>
          </w:p>
        </w:tc>
      </w:tr>
      <w:tr w:rsidR="0067029D" w:rsidRPr="002B7705" w14:paraId="4B15788E" w14:textId="77777777" w:rsidTr="0067029D">
        <w:trPr>
          <w:trHeight w:val="288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3A52" w14:textId="77777777" w:rsidR="0067029D" w:rsidRPr="002B7705" w:rsidRDefault="0067029D" w:rsidP="006702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770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CAF CDP Holding Account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3ED7" w14:textId="77777777" w:rsidR="0067029D" w:rsidRPr="002B7705" w:rsidRDefault="0067029D" w:rsidP="006702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770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36,462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C341" w14:textId="77777777" w:rsidR="0067029D" w:rsidRPr="002B7705" w:rsidRDefault="0067029D" w:rsidP="006702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65E9" w14:textId="77777777" w:rsidR="0067029D" w:rsidRPr="002B7705" w:rsidRDefault="0067029D" w:rsidP="006702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770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36,152</w:t>
            </w:r>
          </w:p>
        </w:tc>
      </w:tr>
      <w:tr w:rsidR="0067029D" w:rsidRPr="002B7705" w14:paraId="11297FF8" w14:textId="77777777" w:rsidTr="0067029D">
        <w:trPr>
          <w:trHeight w:val="288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C26B" w14:textId="77777777" w:rsidR="0067029D" w:rsidRPr="002B7705" w:rsidRDefault="0067029D" w:rsidP="006702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4CC0" w14:textId="77777777" w:rsidR="0067029D" w:rsidRPr="002B7705" w:rsidRDefault="0067029D" w:rsidP="00670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3F56" w14:textId="77777777" w:rsidR="0067029D" w:rsidRPr="002B7705" w:rsidRDefault="0067029D" w:rsidP="00670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9B10" w14:textId="77777777" w:rsidR="0067029D" w:rsidRPr="002B7705" w:rsidRDefault="0067029D" w:rsidP="00670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67029D" w:rsidRPr="002B7705" w14:paraId="35F6571E" w14:textId="77777777" w:rsidTr="0067029D">
        <w:trPr>
          <w:trHeight w:val="288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07B1" w14:textId="77777777" w:rsidR="0067029D" w:rsidRPr="002B7705" w:rsidRDefault="0067029D" w:rsidP="006702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77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Total bank and cash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C66D" w14:textId="77777777" w:rsidR="0067029D" w:rsidRPr="002B7705" w:rsidRDefault="0067029D" w:rsidP="006702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77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279,112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1520" w14:textId="77777777" w:rsidR="0067029D" w:rsidRPr="002B7705" w:rsidRDefault="0067029D" w:rsidP="006702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201A" w14:textId="77777777" w:rsidR="0067029D" w:rsidRPr="002B7705" w:rsidRDefault="0067029D" w:rsidP="006702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77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273,875</w:t>
            </w:r>
          </w:p>
        </w:tc>
      </w:tr>
      <w:tr w:rsidR="0067029D" w:rsidRPr="002B7705" w14:paraId="397F4AEF" w14:textId="77777777" w:rsidTr="0067029D">
        <w:trPr>
          <w:trHeight w:val="288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F34A" w14:textId="77777777" w:rsidR="0067029D" w:rsidRPr="002B7705" w:rsidRDefault="0067029D" w:rsidP="006702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2C1C" w14:textId="77777777" w:rsidR="0067029D" w:rsidRPr="002B7705" w:rsidRDefault="0067029D" w:rsidP="00670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F9EC" w14:textId="77777777" w:rsidR="0067029D" w:rsidRPr="002B7705" w:rsidRDefault="0067029D" w:rsidP="00670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C513" w14:textId="77777777" w:rsidR="0067029D" w:rsidRPr="002B7705" w:rsidRDefault="0067029D" w:rsidP="00670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67029D" w:rsidRPr="002B7705" w14:paraId="7D6A4AEB" w14:textId="77777777" w:rsidTr="0067029D">
        <w:trPr>
          <w:trHeight w:val="288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9547" w14:textId="77777777" w:rsidR="0067029D" w:rsidRPr="002B7705" w:rsidRDefault="0067029D" w:rsidP="006702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770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Investments (Choir Endowment Fund)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B890" w14:textId="77777777" w:rsidR="0067029D" w:rsidRPr="002B7705" w:rsidRDefault="0067029D" w:rsidP="006702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770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20,068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11C6" w14:textId="77777777" w:rsidR="0067029D" w:rsidRPr="002B7705" w:rsidRDefault="0067029D" w:rsidP="006702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D23D" w14:textId="77777777" w:rsidR="0067029D" w:rsidRPr="002B7705" w:rsidRDefault="0067029D" w:rsidP="006702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770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22,732</w:t>
            </w:r>
          </w:p>
        </w:tc>
      </w:tr>
      <w:tr w:rsidR="0067029D" w:rsidRPr="002B7705" w14:paraId="6EC78872" w14:textId="77777777" w:rsidTr="0067029D">
        <w:trPr>
          <w:trHeight w:val="288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14A0" w14:textId="77777777" w:rsidR="0067029D" w:rsidRPr="002B7705" w:rsidRDefault="0067029D" w:rsidP="006702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36AF" w14:textId="77777777" w:rsidR="0067029D" w:rsidRPr="002B7705" w:rsidRDefault="0067029D" w:rsidP="00670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BB75" w14:textId="77777777" w:rsidR="0067029D" w:rsidRPr="002B7705" w:rsidRDefault="0067029D" w:rsidP="00670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2FDA" w14:textId="77777777" w:rsidR="0067029D" w:rsidRPr="002B7705" w:rsidRDefault="0067029D" w:rsidP="00670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67029D" w:rsidRPr="002B7705" w14:paraId="40B0FF3E" w14:textId="77777777" w:rsidTr="0067029D">
        <w:trPr>
          <w:trHeight w:val="300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7DD7" w14:textId="77777777" w:rsidR="0067029D" w:rsidRPr="002B7705" w:rsidRDefault="0067029D" w:rsidP="006702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77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A87D5" w14:textId="77777777" w:rsidR="0067029D" w:rsidRPr="002B7705" w:rsidRDefault="0067029D" w:rsidP="006702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77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299,180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D16A" w14:textId="77777777" w:rsidR="0067029D" w:rsidRPr="002B7705" w:rsidRDefault="0067029D" w:rsidP="006702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3C3F3" w14:textId="77777777" w:rsidR="0067029D" w:rsidRPr="002B7705" w:rsidRDefault="0067029D" w:rsidP="006702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77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296,607</w:t>
            </w:r>
          </w:p>
        </w:tc>
      </w:tr>
    </w:tbl>
    <w:p w14:paraId="572E5248" w14:textId="77777777" w:rsidR="00D6063C" w:rsidRDefault="00D6063C" w:rsidP="00E113B6">
      <w:pP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</w:pPr>
    </w:p>
    <w:p w14:paraId="777F46B4" w14:textId="09AD5B83" w:rsidR="007D709F" w:rsidRDefault="007D709F" w:rsidP="00E113B6">
      <w:pP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</w:pPr>
    </w:p>
    <w:p w14:paraId="5A9C717A" w14:textId="77777777" w:rsidR="0095500C" w:rsidRDefault="0095500C" w:rsidP="00E113B6">
      <w:pP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</w:pPr>
    </w:p>
    <w:p w14:paraId="0FE3D9E1" w14:textId="77777777" w:rsidR="002F6219" w:rsidRDefault="002F6219">
      <w:pPr>
        <w:rPr>
          <w:rFonts w:eastAsia="Times New Roman" w:cstheme="minorHAnsi"/>
          <w:b/>
          <w:bCs/>
          <w:color w:val="000000"/>
          <w:sz w:val="32"/>
          <w:szCs w:val="32"/>
          <w:u w:color="000000"/>
          <w:lang w:eastAsia="en-GB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u w:color="000000"/>
          <w:lang w:eastAsia="en-GB"/>
        </w:rPr>
        <w:br w:type="page"/>
      </w:r>
    </w:p>
    <w:p w14:paraId="10158E83" w14:textId="7351457E" w:rsidR="007D709F" w:rsidRPr="007D709F" w:rsidRDefault="007D709F" w:rsidP="00E113B6">
      <w:pPr>
        <w:rPr>
          <w:rFonts w:eastAsia="Times New Roman" w:cstheme="minorHAnsi"/>
          <w:b/>
          <w:bCs/>
          <w:color w:val="000000"/>
          <w:sz w:val="32"/>
          <w:szCs w:val="32"/>
          <w:u w:color="000000"/>
          <w:lang w:eastAsia="en-GB"/>
        </w:rPr>
      </w:pPr>
      <w:r w:rsidRPr="007D709F">
        <w:rPr>
          <w:rFonts w:eastAsia="Times New Roman" w:cstheme="minorHAnsi"/>
          <w:b/>
          <w:bCs/>
          <w:color w:val="000000"/>
          <w:sz w:val="32"/>
          <w:szCs w:val="32"/>
          <w:u w:color="000000"/>
          <w:lang w:eastAsia="en-GB"/>
        </w:rPr>
        <w:t>Accounting Practice</w:t>
      </w:r>
    </w:p>
    <w:p w14:paraId="5D90BCA2" w14:textId="72E57EC9" w:rsidR="007D709F" w:rsidRDefault="007D709F" w:rsidP="00C03A37">
      <w:pPr>
        <w:jc w:val="both"/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 xml:space="preserve">Being a registered charity, POTR follows the Charity Commission SORP (Statement of Recommended Practice) guidelines that have been adopted by the </w:t>
      </w:r>
      <w:r w:rsidR="00666414"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 xml:space="preserve">Church of England.  Due to our gross income being more than £250k p.a. </w:t>
      </w:r>
      <w:r w:rsidR="007B37D1"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 xml:space="preserve">(£297.5k approx. 2022) </w:t>
      </w:r>
      <w:r w:rsidR="00666414"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>our accounts are prepared using the ‘Accruals’ concept (</w:t>
      </w:r>
      <w:r w:rsidR="002F6219"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>i</w:t>
      </w:r>
      <w:r w:rsidR="002F6219" w:rsidRPr="002F6219"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>ncome generated must be matched with expenses incurred, within a financial period, regardless of when the money is paid or received</w:t>
      </w:r>
      <w:r w:rsidR="002F6219"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>).</w:t>
      </w:r>
    </w:p>
    <w:p w14:paraId="0DDCE70C" w14:textId="332A3DD1" w:rsidR="002F6219" w:rsidRDefault="002F6219" w:rsidP="00C03A37">
      <w:pPr>
        <w:jc w:val="both"/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>Within the accounts all monies are held in one of four different types of funds as follows:</w:t>
      </w:r>
    </w:p>
    <w:p w14:paraId="769253CA" w14:textId="77777777" w:rsidR="002F6219" w:rsidRDefault="002F6219" w:rsidP="00E113B6">
      <w:pP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9"/>
        <w:gridCol w:w="6479"/>
      </w:tblGrid>
      <w:tr w:rsidR="002F6219" w:rsidRPr="00B01D28" w14:paraId="2DDF67F8" w14:textId="77777777" w:rsidTr="00264CBE">
        <w:tc>
          <w:tcPr>
            <w:tcW w:w="2547" w:type="dxa"/>
            <w:shd w:val="clear" w:color="auto" w:fill="D9D9D9" w:themeFill="background1" w:themeFillShade="D9"/>
          </w:tcPr>
          <w:p w14:paraId="6AC3EF2E" w14:textId="77777777" w:rsidR="002F6219" w:rsidRPr="006802E9" w:rsidRDefault="002F6219" w:rsidP="00264CBE">
            <w:pPr>
              <w:rPr>
                <w:rFonts w:eastAsia="Times New Roman" w:cstheme="minorHAnsi"/>
                <w:b/>
                <w:bCs/>
                <w:color w:val="000000"/>
                <w:u w:color="000000"/>
                <w:lang w:eastAsia="en-GB"/>
              </w:rPr>
            </w:pPr>
            <w:r w:rsidRPr="006802E9">
              <w:rPr>
                <w:rFonts w:eastAsia="Times New Roman" w:cstheme="minorHAnsi"/>
                <w:b/>
                <w:bCs/>
                <w:color w:val="000000"/>
                <w:u w:color="000000"/>
                <w:lang w:eastAsia="en-GB"/>
              </w:rPr>
              <w:t>Fund Type</w:t>
            </w:r>
          </w:p>
        </w:tc>
        <w:tc>
          <w:tcPr>
            <w:tcW w:w="6511" w:type="dxa"/>
            <w:shd w:val="clear" w:color="auto" w:fill="D9D9D9" w:themeFill="background1" w:themeFillShade="D9"/>
          </w:tcPr>
          <w:p w14:paraId="79BB9F69" w14:textId="77777777" w:rsidR="002F6219" w:rsidRPr="006802E9" w:rsidRDefault="002F6219" w:rsidP="00264CBE">
            <w:pPr>
              <w:rPr>
                <w:rFonts w:eastAsia="Times New Roman" w:cstheme="minorHAnsi"/>
                <w:b/>
                <w:bCs/>
                <w:color w:val="000000"/>
                <w:u w:color="000000"/>
                <w:lang w:eastAsia="en-GB"/>
              </w:rPr>
            </w:pPr>
            <w:r w:rsidRPr="006802E9">
              <w:rPr>
                <w:rFonts w:eastAsia="Times New Roman" w:cstheme="minorHAnsi"/>
                <w:b/>
                <w:bCs/>
                <w:color w:val="000000"/>
                <w:u w:color="000000"/>
                <w:lang w:eastAsia="en-GB"/>
              </w:rPr>
              <w:t>Description</w:t>
            </w:r>
          </w:p>
        </w:tc>
      </w:tr>
      <w:tr w:rsidR="002F6219" w:rsidRPr="00B01D28" w14:paraId="62A7EB1D" w14:textId="77777777" w:rsidTr="00264CBE">
        <w:tc>
          <w:tcPr>
            <w:tcW w:w="2547" w:type="dxa"/>
          </w:tcPr>
          <w:p w14:paraId="6EA4736D" w14:textId="77777777" w:rsidR="002F6219" w:rsidRPr="00B01D28" w:rsidRDefault="002F6219" w:rsidP="00264CBE">
            <w:pPr>
              <w:rPr>
                <w:rFonts w:eastAsia="Times New Roman" w:cstheme="minorHAnsi"/>
                <w:color w:val="000000"/>
                <w:u w:color="000000"/>
                <w:lang w:eastAsia="en-GB"/>
              </w:rPr>
            </w:pPr>
            <w:r w:rsidRPr="00B01D28">
              <w:rPr>
                <w:rFonts w:eastAsia="Times New Roman" w:cstheme="minorHAnsi"/>
                <w:color w:val="000000"/>
                <w:u w:color="000000"/>
                <w:lang w:eastAsia="en-GB"/>
              </w:rPr>
              <w:t>Unrestricted</w:t>
            </w:r>
          </w:p>
        </w:tc>
        <w:tc>
          <w:tcPr>
            <w:tcW w:w="6511" w:type="dxa"/>
          </w:tcPr>
          <w:p w14:paraId="35ED10BD" w14:textId="77777777" w:rsidR="002F6219" w:rsidRPr="00B01D28" w:rsidRDefault="002F6219" w:rsidP="00264CBE">
            <w:pPr>
              <w:rPr>
                <w:rFonts w:eastAsia="Times New Roman" w:cstheme="minorHAnsi"/>
                <w:color w:val="000000"/>
                <w:u w:color="000000"/>
                <w:lang w:eastAsia="en-GB"/>
              </w:rPr>
            </w:pPr>
            <w:r w:rsidRPr="00B01D28">
              <w:rPr>
                <w:rFonts w:eastAsia="Times New Roman" w:cstheme="minorHAnsi"/>
                <w:color w:val="000000"/>
                <w:u w:color="000000"/>
                <w:lang w:eastAsia="en-GB"/>
              </w:rPr>
              <w:t>Monies received and used for the day-to-day activities of the parish</w:t>
            </w:r>
          </w:p>
        </w:tc>
      </w:tr>
      <w:tr w:rsidR="002F6219" w:rsidRPr="00B01D28" w14:paraId="21107B0F" w14:textId="77777777" w:rsidTr="00264CBE">
        <w:tc>
          <w:tcPr>
            <w:tcW w:w="2547" w:type="dxa"/>
          </w:tcPr>
          <w:p w14:paraId="5EF3AA2D" w14:textId="77777777" w:rsidR="002F6219" w:rsidRPr="00B01D28" w:rsidRDefault="002F6219" w:rsidP="00264CBE">
            <w:pPr>
              <w:rPr>
                <w:rFonts w:eastAsia="Times New Roman" w:cstheme="minorHAnsi"/>
                <w:color w:val="000000"/>
                <w:u w:color="000000"/>
                <w:lang w:eastAsia="en-GB"/>
              </w:rPr>
            </w:pPr>
            <w:r w:rsidRPr="00B01D28">
              <w:rPr>
                <w:rFonts w:eastAsia="Times New Roman" w:cstheme="minorHAnsi"/>
                <w:color w:val="000000"/>
                <w:u w:color="000000"/>
                <w:lang w:eastAsia="en-GB"/>
              </w:rPr>
              <w:t>Unrestricted Designated</w:t>
            </w:r>
          </w:p>
        </w:tc>
        <w:tc>
          <w:tcPr>
            <w:tcW w:w="6511" w:type="dxa"/>
          </w:tcPr>
          <w:p w14:paraId="44D456BD" w14:textId="77777777" w:rsidR="002F6219" w:rsidRPr="00B01D28" w:rsidRDefault="002F6219" w:rsidP="00264CBE">
            <w:pPr>
              <w:rPr>
                <w:rFonts w:eastAsia="Times New Roman" w:cstheme="minorHAnsi"/>
                <w:color w:val="000000"/>
                <w:u w:color="000000"/>
                <w:lang w:eastAsia="en-GB"/>
              </w:rPr>
            </w:pPr>
            <w:r w:rsidRPr="00B01D28">
              <w:rPr>
                <w:rFonts w:eastAsia="Times New Roman" w:cstheme="minorHAnsi"/>
                <w:color w:val="000000"/>
                <w:u w:color="000000"/>
                <w:lang w:eastAsia="en-GB"/>
              </w:rPr>
              <w:t>Monies received that the PCC has allocated for a particular purpose</w:t>
            </w:r>
          </w:p>
        </w:tc>
      </w:tr>
      <w:tr w:rsidR="002F6219" w:rsidRPr="00B01D28" w14:paraId="6F148CE9" w14:textId="77777777" w:rsidTr="00264CBE">
        <w:tc>
          <w:tcPr>
            <w:tcW w:w="2547" w:type="dxa"/>
          </w:tcPr>
          <w:p w14:paraId="104DC598" w14:textId="77777777" w:rsidR="002F6219" w:rsidRPr="00B01D28" w:rsidRDefault="002F6219" w:rsidP="00264CBE">
            <w:pPr>
              <w:rPr>
                <w:rFonts w:eastAsia="Times New Roman" w:cstheme="minorHAnsi"/>
                <w:color w:val="000000"/>
                <w:u w:color="000000"/>
                <w:lang w:eastAsia="en-GB"/>
              </w:rPr>
            </w:pPr>
            <w:r w:rsidRPr="00B01D28">
              <w:rPr>
                <w:rFonts w:eastAsia="Times New Roman" w:cstheme="minorHAnsi"/>
                <w:color w:val="000000"/>
                <w:u w:color="000000"/>
                <w:lang w:eastAsia="en-GB"/>
              </w:rPr>
              <w:t>Restricted</w:t>
            </w:r>
          </w:p>
        </w:tc>
        <w:tc>
          <w:tcPr>
            <w:tcW w:w="6511" w:type="dxa"/>
          </w:tcPr>
          <w:p w14:paraId="12A21537" w14:textId="1BF757D4" w:rsidR="002F6219" w:rsidRPr="00B01D28" w:rsidRDefault="002F6219" w:rsidP="00264CBE">
            <w:pPr>
              <w:rPr>
                <w:rFonts w:eastAsia="Times New Roman" w:cstheme="minorHAnsi"/>
                <w:color w:val="000000"/>
                <w:u w:color="000000"/>
                <w:lang w:eastAsia="en-GB"/>
              </w:rPr>
            </w:pPr>
            <w:r w:rsidRPr="00B01D28">
              <w:rPr>
                <w:rFonts w:eastAsia="Times New Roman" w:cstheme="minorHAnsi"/>
                <w:color w:val="000000"/>
                <w:u w:color="000000"/>
                <w:lang w:eastAsia="en-GB"/>
              </w:rPr>
              <w:t>Monies received where the donor has specified them to be used for a specific purpose</w:t>
            </w:r>
          </w:p>
        </w:tc>
      </w:tr>
      <w:tr w:rsidR="002F6219" w:rsidRPr="00B01D28" w14:paraId="525F50E2" w14:textId="77777777" w:rsidTr="00264CBE">
        <w:tc>
          <w:tcPr>
            <w:tcW w:w="2547" w:type="dxa"/>
          </w:tcPr>
          <w:p w14:paraId="026EADC0" w14:textId="77777777" w:rsidR="002F6219" w:rsidRPr="00B01D28" w:rsidRDefault="002F6219" w:rsidP="00264CBE">
            <w:pPr>
              <w:rPr>
                <w:rFonts w:eastAsia="Times New Roman" w:cstheme="minorHAnsi"/>
                <w:color w:val="000000"/>
                <w:u w:color="000000"/>
                <w:lang w:eastAsia="en-GB"/>
              </w:rPr>
            </w:pPr>
            <w:r w:rsidRPr="00B01D28">
              <w:rPr>
                <w:rFonts w:eastAsia="Times New Roman" w:cstheme="minorHAnsi"/>
                <w:color w:val="000000"/>
                <w:u w:color="000000"/>
                <w:lang w:eastAsia="en-GB"/>
              </w:rPr>
              <w:t>Endowment</w:t>
            </w:r>
          </w:p>
        </w:tc>
        <w:tc>
          <w:tcPr>
            <w:tcW w:w="6511" w:type="dxa"/>
          </w:tcPr>
          <w:p w14:paraId="6B0C4FD3" w14:textId="77777777" w:rsidR="002F6219" w:rsidRPr="00B01D28" w:rsidRDefault="002F6219" w:rsidP="00264CBE">
            <w:pPr>
              <w:rPr>
                <w:rFonts w:eastAsia="Times New Roman" w:cstheme="minorHAnsi"/>
                <w:color w:val="000000"/>
                <w:u w:color="000000"/>
                <w:lang w:eastAsia="en-GB"/>
              </w:rPr>
            </w:pPr>
            <w:r w:rsidRPr="00B01D28">
              <w:rPr>
                <w:rFonts w:eastAsia="Times New Roman" w:cstheme="minorHAnsi"/>
                <w:color w:val="000000"/>
                <w:u w:color="000000"/>
                <w:lang w:eastAsia="en-GB"/>
              </w:rPr>
              <w:t>Monies received for longer term retention.  The capital may be permanent or expendable and its use either unrestricted or restricted.</w:t>
            </w:r>
          </w:p>
        </w:tc>
      </w:tr>
    </w:tbl>
    <w:p w14:paraId="11F978FA" w14:textId="28876C29" w:rsidR="002F6219" w:rsidRDefault="002F6219" w:rsidP="00E113B6">
      <w:pP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</w:pPr>
    </w:p>
    <w:p w14:paraId="09CAD1CC" w14:textId="6B5B7734" w:rsidR="002F6219" w:rsidRDefault="002F6219" w:rsidP="00E113B6">
      <w:pP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>The funds of POTR are held as follows:</w:t>
      </w:r>
    </w:p>
    <w:p w14:paraId="5E5DB2EF" w14:textId="77777777" w:rsidR="002F6219" w:rsidRDefault="002F6219" w:rsidP="00E113B6">
      <w:pP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235"/>
        <w:gridCol w:w="3236"/>
      </w:tblGrid>
      <w:tr w:rsidR="00401DEF" w:rsidRPr="00B01D28" w14:paraId="5771907E" w14:textId="77777777" w:rsidTr="00401DEF">
        <w:tc>
          <w:tcPr>
            <w:tcW w:w="2547" w:type="dxa"/>
            <w:shd w:val="clear" w:color="auto" w:fill="D9D9D9" w:themeFill="background1" w:themeFillShade="D9"/>
          </w:tcPr>
          <w:p w14:paraId="4BA655F0" w14:textId="77777777" w:rsidR="00401DEF" w:rsidRPr="006802E9" w:rsidRDefault="00401DEF" w:rsidP="00264CBE">
            <w:pPr>
              <w:rPr>
                <w:rFonts w:eastAsia="Times New Roman" w:cstheme="minorHAnsi"/>
                <w:b/>
                <w:bCs/>
                <w:color w:val="000000"/>
                <w:u w:color="000000"/>
                <w:lang w:eastAsia="en-GB"/>
              </w:rPr>
            </w:pPr>
            <w:bookmarkStart w:id="128" w:name="_Hlk104178631"/>
            <w:r w:rsidRPr="006802E9">
              <w:rPr>
                <w:rFonts w:eastAsia="Times New Roman" w:cstheme="minorHAnsi"/>
                <w:b/>
                <w:bCs/>
                <w:color w:val="000000"/>
                <w:u w:color="000000"/>
                <w:lang w:eastAsia="en-GB"/>
              </w:rPr>
              <w:t>Fund Type</w:t>
            </w:r>
          </w:p>
        </w:tc>
        <w:tc>
          <w:tcPr>
            <w:tcW w:w="3235" w:type="dxa"/>
            <w:shd w:val="clear" w:color="auto" w:fill="D9D9D9" w:themeFill="background1" w:themeFillShade="D9"/>
          </w:tcPr>
          <w:p w14:paraId="73B9F0BC" w14:textId="126784C9" w:rsidR="00401DEF" w:rsidRPr="006802E9" w:rsidRDefault="00401DEF" w:rsidP="00264CBE">
            <w:pPr>
              <w:rPr>
                <w:rFonts w:eastAsia="Times New Roman" w:cstheme="minorHAnsi"/>
                <w:b/>
                <w:bCs/>
                <w:color w:val="000000"/>
                <w:u w:color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color="000000"/>
                <w:lang w:eastAsia="en-GB"/>
              </w:rPr>
              <w:t>Amount 2022</w:t>
            </w:r>
          </w:p>
        </w:tc>
        <w:tc>
          <w:tcPr>
            <w:tcW w:w="3236" w:type="dxa"/>
            <w:shd w:val="clear" w:color="auto" w:fill="D9D9D9" w:themeFill="background1" w:themeFillShade="D9"/>
          </w:tcPr>
          <w:p w14:paraId="473BAD3B" w14:textId="0CA75040" w:rsidR="00401DEF" w:rsidRPr="006802E9" w:rsidRDefault="00401DEF" w:rsidP="00264CBE">
            <w:pPr>
              <w:rPr>
                <w:rFonts w:eastAsia="Times New Roman" w:cstheme="minorHAnsi"/>
                <w:b/>
                <w:bCs/>
                <w:color w:val="000000"/>
                <w:u w:color="000000"/>
                <w:lang w:eastAsia="en-GB"/>
              </w:rPr>
            </w:pPr>
            <w:r w:rsidRPr="006802E9">
              <w:rPr>
                <w:rFonts w:eastAsia="Times New Roman" w:cstheme="minorHAnsi"/>
                <w:b/>
                <w:bCs/>
                <w:color w:val="000000"/>
                <w:u w:color="000000"/>
                <w:lang w:eastAsia="en-GB"/>
              </w:rPr>
              <w:t>Amount</w:t>
            </w:r>
            <w:r>
              <w:rPr>
                <w:rFonts w:eastAsia="Times New Roman" w:cstheme="minorHAnsi"/>
                <w:b/>
                <w:bCs/>
                <w:color w:val="000000"/>
                <w:u w:color="000000"/>
                <w:lang w:eastAsia="en-GB"/>
              </w:rPr>
              <w:t xml:space="preserve"> 2021</w:t>
            </w:r>
          </w:p>
        </w:tc>
      </w:tr>
      <w:tr w:rsidR="00401DEF" w:rsidRPr="00B01D28" w14:paraId="10DB9FCD" w14:textId="77777777" w:rsidTr="00401DEF">
        <w:tc>
          <w:tcPr>
            <w:tcW w:w="2547" w:type="dxa"/>
          </w:tcPr>
          <w:p w14:paraId="3AC1065E" w14:textId="77777777" w:rsidR="00401DEF" w:rsidRPr="00B01D28" w:rsidRDefault="00401DEF" w:rsidP="00264CBE">
            <w:pPr>
              <w:rPr>
                <w:rFonts w:eastAsia="Times New Roman" w:cstheme="minorHAnsi"/>
                <w:color w:val="000000"/>
                <w:u w:color="000000"/>
                <w:lang w:eastAsia="en-GB"/>
              </w:rPr>
            </w:pPr>
            <w:r w:rsidRPr="00B01D28">
              <w:rPr>
                <w:rFonts w:eastAsia="Times New Roman" w:cstheme="minorHAnsi"/>
                <w:color w:val="000000"/>
                <w:u w:color="000000"/>
                <w:lang w:eastAsia="en-GB"/>
              </w:rPr>
              <w:t>Unrestricted</w:t>
            </w:r>
          </w:p>
        </w:tc>
        <w:tc>
          <w:tcPr>
            <w:tcW w:w="3235" w:type="dxa"/>
          </w:tcPr>
          <w:p w14:paraId="47B678A9" w14:textId="3E4EACE9" w:rsidR="00401DEF" w:rsidRPr="00B01D28" w:rsidRDefault="00401DEF" w:rsidP="00264CBE">
            <w:pPr>
              <w:rPr>
                <w:rFonts w:eastAsia="Times New Roman" w:cstheme="minorHAnsi"/>
                <w:color w:val="000000"/>
                <w:u w:color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u w:color="000000"/>
                <w:lang w:eastAsia="en-GB"/>
              </w:rPr>
              <w:t>£44,529</w:t>
            </w:r>
          </w:p>
        </w:tc>
        <w:tc>
          <w:tcPr>
            <w:tcW w:w="3236" w:type="dxa"/>
          </w:tcPr>
          <w:p w14:paraId="1A1E20C3" w14:textId="3F55554E" w:rsidR="00401DEF" w:rsidRPr="00B01D28" w:rsidRDefault="00401DEF" w:rsidP="00264CBE">
            <w:pPr>
              <w:rPr>
                <w:rFonts w:eastAsia="Times New Roman" w:cstheme="minorHAnsi"/>
                <w:color w:val="000000"/>
                <w:u w:color="000000"/>
                <w:lang w:eastAsia="en-GB"/>
              </w:rPr>
            </w:pPr>
            <w:r w:rsidRPr="00B01D28">
              <w:rPr>
                <w:rFonts w:eastAsia="Times New Roman" w:cstheme="minorHAnsi"/>
                <w:color w:val="000000"/>
                <w:u w:color="000000"/>
                <w:lang w:eastAsia="en-GB"/>
              </w:rPr>
              <w:t>£4</w:t>
            </w:r>
            <w:r>
              <w:rPr>
                <w:rFonts w:eastAsia="Times New Roman" w:cstheme="minorHAnsi"/>
                <w:color w:val="000000"/>
                <w:u w:color="000000"/>
                <w:lang w:eastAsia="en-GB"/>
              </w:rPr>
              <w:t>5,001</w:t>
            </w:r>
          </w:p>
        </w:tc>
      </w:tr>
      <w:tr w:rsidR="00401DEF" w:rsidRPr="00B01D28" w14:paraId="7C5AB5E6" w14:textId="77777777" w:rsidTr="00401DEF">
        <w:tc>
          <w:tcPr>
            <w:tcW w:w="2547" w:type="dxa"/>
          </w:tcPr>
          <w:p w14:paraId="548E2F79" w14:textId="77777777" w:rsidR="00401DEF" w:rsidRPr="00B01D28" w:rsidRDefault="00401DEF" w:rsidP="00264CBE">
            <w:pPr>
              <w:rPr>
                <w:rFonts w:eastAsia="Times New Roman" w:cstheme="minorHAnsi"/>
                <w:color w:val="000000"/>
                <w:u w:color="000000"/>
                <w:lang w:eastAsia="en-GB"/>
              </w:rPr>
            </w:pPr>
            <w:r w:rsidRPr="00B01D28">
              <w:rPr>
                <w:rFonts w:eastAsia="Times New Roman" w:cstheme="minorHAnsi"/>
                <w:color w:val="000000"/>
                <w:u w:color="000000"/>
                <w:lang w:eastAsia="en-GB"/>
              </w:rPr>
              <w:t>Unrestricted Designated</w:t>
            </w:r>
          </w:p>
        </w:tc>
        <w:tc>
          <w:tcPr>
            <w:tcW w:w="3235" w:type="dxa"/>
          </w:tcPr>
          <w:p w14:paraId="32446087" w14:textId="4E494AFC" w:rsidR="00401DEF" w:rsidRPr="00B01D28" w:rsidRDefault="00401DEF" w:rsidP="00264CBE">
            <w:pPr>
              <w:rPr>
                <w:rFonts w:eastAsia="Times New Roman" w:cstheme="minorHAnsi"/>
                <w:color w:val="000000"/>
                <w:u w:color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u w:color="000000"/>
                <w:lang w:eastAsia="en-GB"/>
              </w:rPr>
              <w:t>26,921</w:t>
            </w:r>
          </w:p>
        </w:tc>
        <w:tc>
          <w:tcPr>
            <w:tcW w:w="3236" w:type="dxa"/>
          </w:tcPr>
          <w:p w14:paraId="6DC0110B" w14:textId="3E3FD7BE" w:rsidR="00401DEF" w:rsidRPr="00B01D28" w:rsidRDefault="00401DEF" w:rsidP="00264CBE">
            <w:pPr>
              <w:rPr>
                <w:rFonts w:eastAsia="Times New Roman" w:cstheme="minorHAnsi"/>
                <w:color w:val="000000"/>
                <w:u w:color="000000"/>
                <w:lang w:eastAsia="en-GB"/>
              </w:rPr>
            </w:pPr>
            <w:r w:rsidRPr="00B01D28">
              <w:rPr>
                <w:rFonts w:eastAsia="Times New Roman" w:cstheme="minorHAnsi"/>
                <w:color w:val="000000"/>
                <w:u w:color="000000"/>
                <w:lang w:eastAsia="en-GB"/>
              </w:rPr>
              <w:t>£</w:t>
            </w:r>
            <w:r>
              <w:rPr>
                <w:rFonts w:eastAsia="Times New Roman" w:cstheme="minorHAnsi"/>
                <w:color w:val="000000"/>
                <w:u w:color="000000"/>
                <w:lang w:eastAsia="en-GB"/>
              </w:rPr>
              <w:t>38,422</w:t>
            </w:r>
          </w:p>
        </w:tc>
      </w:tr>
      <w:tr w:rsidR="00401DEF" w:rsidRPr="00B01D28" w14:paraId="26709430" w14:textId="77777777" w:rsidTr="00401DEF">
        <w:tc>
          <w:tcPr>
            <w:tcW w:w="2547" w:type="dxa"/>
          </w:tcPr>
          <w:p w14:paraId="3F012FC4" w14:textId="77777777" w:rsidR="00401DEF" w:rsidRPr="00B01D28" w:rsidRDefault="00401DEF" w:rsidP="00264CBE">
            <w:pPr>
              <w:rPr>
                <w:rFonts w:eastAsia="Times New Roman" w:cstheme="minorHAnsi"/>
                <w:color w:val="000000"/>
                <w:u w:color="000000"/>
                <w:lang w:eastAsia="en-GB"/>
              </w:rPr>
            </w:pPr>
            <w:r w:rsidRPr="00B01D28">
              <w:rPr>
                <w:rFonts w:eastAsia="Times New Roman" w:cstheme="minorHAnsi"/>
                <w:color w:val="000000"/>
                <w:u w:color="000000"/>
                <w:lang w:eastAsia="en-GB"/>
              </w:rPr>
              <w:t>Restricted</w:t>
            </w:r>
          </w:p>
        </w:tc>
        <w:tc>
          <w:tcPr>
            <w:tcW w:w="3235" w:type="dxa"/>
          </w:tcPr>
          <w:p w14:paraId="6E9857DA" w14:textId="00ED99C6" w:rsidR="00401DEF" w:rsidRPr="00B01D28" w:rsidRDefault="00401DEF" w:rsidP="00264CBE">
            <w:pPr>
              <w:rPr>
                <w:rFonts w:eastAsia="Times New Roman" w:cstheme="minorHAnsi"/>
                <w:color w:val="000000"/>
                <w:u w:color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u w:color="000000"/>
                <w:lang w:eastAsia="en-GB"/>
              </w:rPr>
              <w:t>202,737</w:t>
            </w:r>
          </w:p>
        </w:tc>
        <w:tc>
          <w:tcPr>
            <w:tcW w:w="3236" w:type="dxa"/>
          </w:tcPr>
          <w:p w14:paraId="2B924BBE" w14:textId="0437DFFB" w:rsidR="00401DEF" w:rsidRPr="00B01D28" w:rsidRDefault="00401DEF" w:rsidP="00264CBE">
            <w:pPr>
              <w:rPr>
                <w:rFonts w:eastAsia="Times New Roman" w:cstheme="minorHAnsi"/>
                <w:color w:val="000000"/>
                <w:u w:color="000000"/>
                <w:lang w:eastAsia="en-GB"/>
              </w:rPr>
            </w:pPr>
            <w:r w:rsidRPr="00B01D28">
              <w:rPr>
                <w:rFonts w:eastAsia="Times New Roman" w:cstheme="minorHAnsi"/>
                <w:color w:val="000000"/>
                <w:u w:color="000000"/>
                <w:lang w:eastAsia="en-GB"/>
              </w:rPr>
              <w:t>£</w:t>
            </w:r>
            <w:r>
              <w:rPr>
                <w:rFonts w:eastAsia="Times New Roman" w:cstheme="minorHAnsi"/>
                <w:color w:val="000000"/>
                <w:u w:color="000000"/>
                <w:lang w:eastAsia="en-GB"/>
              </w:rPr>
              <w:t>186,393</w:t>
            </w:r>
          </w:p>
        </w:tc>
      </w:tr>
      <w:tr w:rsidR="00401DEF" w:rsidRPr="00B01D28" w14:paraId="03B97335" w14:textId="77777777" w:rsidTr="00401DEF">
        <w:tc>
          <w:tcPr>
            <w:tcW w:w="2547" w:type="dxa"/>
          </w:tcPr>
          <w:p w14:paraId="47F1B8F3" w14:textId="77777777" w:rsidR="00401DEF" w:rsidRPr="00B01D28" w:rsidRDefault="00401DEF" w:rsidP="00264CBE">
            <w:pPr>
              <w:rPr>
                <w:rFonts w:eastAsia="Times New Roman" w:cstheme="minorHAnsi"/>
                <w:color w:val="000000"/>
                <w:u w:color="000000"/>
                <w:lang w:eastAsia="en-GB"/>
              </w:rPr>
            </w:pPr>
            <w:r w:rsidRPr="00B01D28">
              <w:rPr>
                <w:rFonts w:eastAsia="Times New Roman" w:cstheme="minorHAnsi"/>
                <w:color w:val="000000"/>
                <w:u w:color="000000"/>
                <w:lang w:eastAsia="en-GB"/>
              </w:rPr>
              <w:t>Endowment</w:t>
            </w:r>
          </w:p>
        </w:tc>
        <w:tc>
          <w:tcPr>
            <w:tcW w:w="3235" w:type="dxa"/>
          </w:tcPr>
          <w:p w14:paraId="78B02B97" w14:textId="5FF9E8DD" w:rsidR="00401DEF" w:rsidRPr="00B01D28" w:rsidRDefault="00401DEF" w:rsidP="00264CBE">
            <w:pPr>
              <w:rPr>
                <w:rFonts w:eastAsia="Times New Roman" w:cstheme="minorHAnsi"/>
                <w:color w:val="000000"/>
                <w:u w:color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u w:color="000000"/>
                <w:lang w:eastAsia="en-GB"/>
              </w:rPr>
              <w:t>20,068</w:t>
            </w:r>
          </w:p>
        </w:tc>
        <w:tc>
          <w:tcPr>
            <w:tcW w:w="3236" w:type="dxa"/>
          </w:tcPr>
          <w:p w14:paraId="1F510F02" w14:textId="656F44D2" w:rsidR="00401DEF" w:rsidRPr="00B01D28" w:rsidRDefault="00401DEF" w:rsidP="00264CBE">
            <w:pPr>
              <w:rPr>
                <w:rFonts w:eastAsia="Times New Roman" w:cstheme="minorHAnsi"/>
                <w:color w:val="000000"/>
                <w:u w:color="000000"/>
                <w:lang w:eastAsia="en-GB"/>
              </w:rPr>
            </w:pPr>
            <w:r w:rsidRPr="00B01D28">
              <w:rPr>
                <w:rFonts w:eastAsia="Times New Roman" w:cstheme="minorHAnsi"/>
                <w:color w:val="000000"/>
                <w:u w:color="000000"/>
                <w:lang w:eastAsia="en-GB"/>
              </w:rPr>
              <w:t>£</w:t>
            </w:r>
            <w:r>
              <w:rPr>
                <w:rFonts w:eastAsia="Times New Roman" w:cstheme="minorHAnsi"/>
                <w:color w:val="000000"/>
                <w:u w:color="000000"/>
                <w:lang w:eastAsia="en-GB"/>
              </w:rPr>
              <w:t>22,732</w:t>
            </w:r>
          </w:p>
        </w:tc>
      </w:tr>
      <w:bookmarkEnd w:id="128"/>
    </w:tbl>
    <w:p w14:paraId="6E4D3C01" w14:textId="2D68AA67" w:rsidR="002F6219" w:rsidRDefault="002F6219" w:rsidP="00E113B6">
      <w:pP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</w:pPr>
    </w:p>
    <w:p w14:paraId="235E0916" w14:textId="09F42C64" w:rsidR="002F6219" w:rsidRDefault="002F6219" w:rsidP="00E113B6">
      <w:pP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>A full breakdown of all funds and their types</w:t>
      </w:r>
      <w:r w:rsidR="00E859F0"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 xml:space="preserve"> follows.</w:t>
      </w:r>
    </w:p>
    <w:p w14:paraId="160C5CD0" w14:textId="3EBA3AB3" w:rsidR="002F6219" w:rsidRDefault="002F6219" w:rsidP="00E113B6">
      <w:pP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</w:pPr>
    </w:p>
    <w:p w14:paraId="096AB5A7" w14:textId="5DC78C3A" w:rsidR="0095500C" w:rsidRDefault="0095500C">
      <w:pP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br w:type="page"/>
      </w:r>
    </w:p>
    <w:p w14:paraId="4B5B6EA0" w14:textId="491B8B09" w:rsidR="0095500C" w:rsidRPr="00E859F0" w:rsidRDefault="0095500C" w:rsidP="00E113B6">
      <w:pPr>
        <w:rPr>
          <w:rFonts w:eastAsia="Times New Roman" w:cstheme="minorHAnsi"/>
          <w:b/>
          <w:bCs/>
          <w:color w:val="000000"/>
          <w:sz w:val="32"/>
          <w:szCs w:val="32"/>
          <w:u w:color="000000"/>
          <w:lang w:eastAsia="en-GB"/>
        </w:rPr>
      </w:pPr>
      <w:r w:rsidRPr="00E859F0">
        <w:rPr>
          <w:rFonts w:eastAsia="Times New Roman" w:cstheme="minorHAnsi"/>
          <w:b/>
          <w:bCs/>
          <w:color w:val="000000"/>
          <w:sz w:val="32"/>
          <w:szCs w:val="32"/>
          <w:u w:color="000000"/>
          <w:lang w:eastAsia="en-GB"/>
        </w:rPr>
        <w:t>Fund Movement Summary</w:t>
      </w:r>
    </w:p>
    <w:tbl>
      <w:tblPr>
        <w:tblW w:w="7880" w:type="dxa"/>
        <w:tblLook w:val="04A0" w:firstRow="1" w:lastRow="0" w:firstColumn="1" w:lastColumn="0" w:noHBand="0" w:noVBand="1"/>
      </w:tblPr>
      <w:tblGrid>
        <w:gridCol w:w="3200"/>
        <w:gridCol w:w="939"/>
        <w:gridCol w:w="939"/>
        <w:gridCol w:w="1372"/>
        <w:gridCol w:w="906"/>
        <w:gridCol w:w="939"/>
      </w:tblGrid>
      <w:tr w:rsidR="00822A7D" w:rsidRPr="00822A7D" w14:paraId="5C7A2176" w14:textId="77777777" w:rsidTr="00822A7D">
        <w:trPr>
          <w:trHeight w:val="52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80CE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B46EA" w14:textId="77777777" w:rsidR="00822A7D" w:rsidRPr="00822A7D" w:rsidRDefault="00822A7D" w:rsidP="00822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 Jan</w:t>
            </w:r>
            <w:r w:rsidRPr="00822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br/>
              <w:t>2022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3DF3" w14:textId="77777777" w:rsidR="00822A7D" w:rsidRPr="00822A7D" w:rsidRDefault="00822A7D" w:rsidP="00822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Income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5CEF" w14:textId="77777777" w:rsidR="00822A7D" w:rsidRPr="00822A7D" w:rsidRDefault="00822A7D" w:rsidP="00822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Expenditure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70580" w14:textId="77777777" w:rsidR="00822A7D" w:rsidRPr="00822A7D" w:rsidRDefault="00822A7D" w:rsidP="00822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Gains /</w:t>
            </w:r>
            <w:r w:rsidRPr="00822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822A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Losses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B070C" w14:textId="77777777" w:rsidR="00822A7D" w:rsidRPr="00822A7D" w:rsidRDefault="00822A7D" w:rsidP="00822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31 Dec</w:t>
            </w:r>
            <w:r w:rsidRPr="00822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br/>
              <w:t>2022</w:t>
            </w:r>
          </w:p>
        </w:tc>
      </w:tr>
      <w:tr w:rsidR="00822A7D" w:rsidRPr="00822A7D" w14:paraId="56C919BD" w14:textId="77777777" w:rsidTr="00822A7D">
        <w:trPr>
          <w:trHeight w:val="264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9E5B" w14:textId="77777777" w:rsidR="00822A7D" w:rsidRPr="00822A7D" w:rsidRDefault="00822A7D" w:rsidP="00822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F7E0" w14:textId="77777777" w:rsidR="00822A7D" w:rsidRPr="00822A7D" w:rsidRDefault="00822A7D" w:rsidP="00822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3F04" w14:textId="77777777" w:rsidR="00822A7D" w:rsidRPr="00822A7D" w:rsidRDefault="00822A7D" w:rsidP="00822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52D8" w14:textId="77777777" w:rsidR="00822A7D" w:rsidRPr="00822A7D" w:rsidRDefault="00822A7D" w:rsidP="00822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12DE" w14:textId="77777777" w:rsidR="00822A7D" w:rsidRPr="00822A7D" w:rsidRDefault="00822A7D" w:rsidP="00822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A5CA" w14:textId="77777777" w:rsidR="00822A7D" w:rsidRPr="00822A7D" w:rsidRDefault="00822A7D" w:rsidP="00822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822A7D" w:rsidRPr="00822A7D" w14:paraId="7EB6E250" w14:textId="77777777" w:rsidTr="00822A7D">
        <w:trPr>
          <w:trHeight w:val="264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D3BF3" w14:textId="77777777" w:rsidR="00822A7D" w:rsidRPr="00822A7D" w:rsidRDefault="00822A7D" w:rsidP="00822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Unrestricted Funds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E6BE" w14:textId="77777777" w:rsidR="00822A7D" w:rsidRPr="00822A7D" w:rsidRDefault="00822A7D" w:rsidP="00822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DDE77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5419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306E4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C416D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2A7D" w:rsidRPr="00822A7D" w14:paraId="3161C347" w14:textId="77777777" w:rsidTr="00822A7D">
        <w:trPr>
          <w:trHeight w:val="264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510AC" w14:textId="77777777" w:rsidR="00822A7D" w:rsidRPr="00822A7D" w:rsidRDefault="00822A7D" w:rsidP="0082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General Fund *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68D5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45,001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7EC3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231,568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A7F9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232,039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F0F1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4690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44,529 </w:t>
            </w:r>
          </w:p>
        </w:tc>
      </w:tr>
      <w:tr w:rsidR="00822A7D" w:rsidRPr="00822A7D" w14:paraId="1418C2E1" w14:textId="77777777" w:rsidTr="00822A7D">
        <w:trPr>
          <w:trHeight w:val="141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D40C8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DECB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FD0B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6D07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A42D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04EC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2A7D" w:rsidRPr="00822A7D" w14:paraId="2173B08D" w14:textId="77777777" w:rsidTr="00822A7D">
        <w:trPr>
          <w:trHeight w:val="264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8EFDB" w14:textId="77777777" w:rsidR="00822A7D" w:rsidRPr="00822A7D" w:rsidRDefault="00822A7D" w:rsidP="00822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Sub-totals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66E4A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45,001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1DC88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231,568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62A79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232,039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807FF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-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7A9A2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44,529 </w:t>
            </w:r>
          </w:p>
        </w:tc>
      </w:tr>
      <w:tr w:rsidR="00822A7D" w:rsidRPr="00822A7D" w14:paraId="32D4E309" w14:textId="77777777" w:rsidTr="00822A7D">
        <w:trPr>
          <w:trHeight w:val="141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8DF12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AB2C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BE15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F249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BF60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8C16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2A7D" w:rsidRPr="00822A7D" w14:paraId="37E22994" w14:textId="77777777" w:rsidTr="00822A7D">
        <w:trPr>
          <w:trHeight w:val="264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6AF35" w14:textId="77777777" w:rsidR="00822A7D" w:rsidRPr="00822A7D" w:rsidRDefault="00822A7D" w:rsidP="00822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Unrestricted Designated Funds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3D0C" w14:textId="77777777" w:rsidR="00822A7D" w:rsidRPr="00822A7D" w:rsidRDefault="00822A7D" w:rsidP="00822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E96C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BC02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8898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1054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2A7D" w:rsidRPr="00822A7D" w14:paraId="65DF089D" w14:textId="77777777" w:rsidTr="00822A7D">
        <w:trPr>
          <w:trHeight w:val="264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1DC0B" w14:textId="77777777" w:rsidR="00822A7D" w:rsidRPr="00822A7D" w:rsidRDefault="00822A7D" w:rsidP="0082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 Saints Fabric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8490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2,046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57D0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95B0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5396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6261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2,082 </w:t>
            </w:r>
          </w:p>
        </w:tc>
      </w:tr>
      <w:tr w:rsidR="00822A7D" w:rsidRPr="00822A7D" w14:paraId="715AC29B" w14:textId="77777777" w:rsidTr="00822A7D">
        <w:trPr>
          <w:trHeight w:val="264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A6606" w14:textId="77777777" w:rsidR="00822A7D" w:rsidRPr="00822A7D" w:rsidRDefault="00822A7D" w:rsidP="0082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Church Youth Choir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B8BC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1,763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0C38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8701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EFDB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6AC5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1,794 </w:t>
            </w:r>
          </w:p>
        </w:tc>
      </w:tr>
      <w:tr w:rsidR="00822A7D" w:rsidRPr="00822A7D" w14:paraId="542F6686" w14:textId="77777777" w:rsidTr="00822A7D">
        <w:trPr>
          <w:trHeight w:val="264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8B99B" w14:textId="77777777" w:rsidR="00822A7D" w:rsidRPr="00822A7D" w:rsidRDefault="00822A7D" w:rsidP="0082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HR Bells *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4E8C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2,455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FF2A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D1D7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E7F0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E349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2,499 </w:t>
            </w:r>
          </w:p>
        </w:tc>
      </w:tr>
      <w:tr w:rsidR="00822A7D" w:rsidRPr="00822A7D" w14:paraId="2A6FB7F8" w14:textId="77777777" w:rsidTr="00822A7D">
        <w:trPr>
          <w:trHeight w:val="264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CF806" w14:textId="77777777" w:rsidR="00822A7D" w:rsidRPr="00822A7D" w:rsidRDefault="00822A7D" w:rsidP="0082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Parish Mission Action Plan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D3C0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32,158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30DC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6,117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4608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17,729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8025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B9BF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20,546 </w:t>
            </w:r>
          </w:p>
        </w:tc>
      </w:tr>
      <w:tr w:rsidR="00822A7D" w:rsidRPr="00822A7D" w14:paraId="50D32E2B" w14:textId="77777777" w:rsidTr="00822A7D">
        <w:trPr>
          <w:trHeight w:val="141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167EF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F033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AD17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4004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D28A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BFFD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2A7D" w:rsidRPr="00822A7D" w14:paraId="4E93CABF" w14:textId="77777777" w:rsidTr="00822A7D">
        <w:trPr>
          <w:trHeight w:val="264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EF89E" w14:textId="77777777" w:rsidR="00822A7D" w:rsidRPr="00822A7D" w:rsidRDefault="00822A7D" w:rsidP="00822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Sub-totals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4ACCC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38,422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6016D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6,227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17B0D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17,729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A945D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-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A8A2D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26,921 </w:t>
            </w:r>
          </w:p>
        </w:tc>
      </w:tr>
      <w:tr w:rsidR="00822A7D" w:rsidRPr="00822A7D" w14:paraId="770B8B59" w14:textId="77777777" w:rsidTr="00822A7D">
        <w:trPr>
          <w:trHeight w:val="141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5D888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9666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9B59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8C6F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55C4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1912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2A7D" w:rsidRPr="00822A7D" w14:paraId="3A30C1F9" w14:textId="77777777" w:rsidTr="00822A7D">
        <w:trPr>
          <w:trHeight w:val="264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DBDEF" w14:textId="77777777" w:rsidR="00822A7D" w:rsidRPr="00822A7D" w:rsidRDefault="00822A7D" w:rsidP="00822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Restricted Funds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432F" w14:textId="77777777" w:rsidR="00822A7D" w:rsidRPr="00822A7D" w:rsidRDefault="00822A7D" w:rsidP="00822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0EE3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BF67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C150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ED50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2A7D" w:rsidRPr="00822A7D" w14:paraId="6FF3127D" w14:textId="77777777" w:rsidTr="00822A7D">
        <w:trPr>
          <w:trHeight w:val="264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E31DD" w14:textId="77777777" w:rsidR="00822A7D" w:rsidRPr="00822A7D" w:rsidRDefault="00822A7D" w:rsidP="0082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 Saints Bells Fund *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E545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7,872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56D1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139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6619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7C37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0720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8,012 </w:t>
            </w:r>
          </w:p>
        </w:tc>
      </w:tr>
      <w:tr w:rsidR="00822A7D" w:rsidRPr="00822A7D" w14:paraId="2E3ED525" w14:textId="77777777" w:rsidTr="00822A7D">
        <w:trPr>
          <w:trHeight w:val="264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94AA2" w14:textId="77777777" w:rsidR="00822A7D" w:rsidRPr="00822A7D" w:rsidRDefault="00822A7D" w:rsidP="0082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 Saints Fabric Fund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0130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13,091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948F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12,223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112F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12,659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0CBF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B89A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12,655 </w:t>
            </w:r>
          </w:p>
        </w:tc>
      </w:tr>
      <w:tr w:rsidR="00822A7D" w:rsidRPr="00822A7D" w14:paraId="352CE722" w14:textId="77777777" w:rsidTr="00822A7D">
        <w:trPr>
          <w:trHeight w:val="264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3C72E" w14:textId="77777777" w:rsidR="00822A7D" w:rsidRPr="00822A7D" w:rsidRDefault="00822A7D" w:rsidP="0082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All Saints </w:t>
            </w:r>
            <w:proofErr w:type="spellStart"/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Maint</w:t>
            </w:r>
            <w:proofErr w:type="spellEnd"/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&amp; Costs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0847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36,957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5A17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654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1D70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3FE8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888A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37,611 </w:t>
            </w:r>
          </w:p>
        </w:tc>
      </w:tr>
      <w:tr w:rsidR="00822A7D" w:rsidRPr="00822A7D" w14:paraId="473A68CC" w14:textId="77777777" w:rsidTr="00822A7D">
        <w:trPr>
          <w:trHeight w:val="264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BC464" w14:textId="77777777" w:rsidR="00822A7D" w:rsidRPr="00822A7D" w:rsidRDefault="00822A7D" w:rsidP="0082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Alton Deanery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FD47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133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7B89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404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2271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289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23A4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1535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248 </w:t>
            </w:r>
          </w:p>
        </w:tc>
      </w:tr>
      <w:tr w:rsidR="00822A7D" w:rsidRPr="00822A7D" w14:paraId="366A7A80" w14:textId="77777777" w:rsidTr="00822A7D">
        <w:trPr>
          <w:trHeight w:val="264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32C15" w14:textId="77777777" w:rsidR="00822A7D" w:rsidRPr="00822A7D" w:rsidRDefault="00822A7D" w:rsidP="0082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Butterfly </w:t>
            </w:r>
            <w:proofErr w:type="spellStart"/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Epoulbas</w:t>
            </w:r>
            <w:proofErr w:type="spellEnd"/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Foundation UK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F088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2,647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4F27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320E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2757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0FF2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2,647 </w:t>
            </w:r>
          </w:p>
        </w:tc>
      </w:tr>
      <w:tr w:rsidR="00822A7D" w:rsidRPr="00822A7D" w14:paraId="67A9FE13" w14:textId="77777777" w:rsidTr="00822A7D">
        <w:trPr>
          <w:trHeight w:val="264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A5432" w14:textId="77777777" w:rsidR="00822A7D" w:rsidRPr="00822A7D" w:rsidRDefault="00822A7D" w:rsidP="0082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Covenant *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D7E3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2,127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CB26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46AC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1477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0D38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2,164 </w:t>
            </w:r>
          </w:p>
        </w:tc>
      </w:tr>
      <w:tr w:rsidR="00822A7D" w:rsidRPr="00822A7D" w14:paraId="6CEED16D" w14:textId="77777777" w:rsidTr="00822A7D">
        <w:trPr>
          <w:trHeight w:val="264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50BD8" w14:textId="77777777" w:rsidR="00822A7D" w:rsidRPr="00822A7D" w:rsidRDefault="00822A7D" w:rsidP="0082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Holy Rood Fabric Fund *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61B8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4,323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9A3F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2,108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4AE3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350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C4CE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BA54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6,080 </w:t>
            </w:r>
          </w:p>
        </w:tc>
      </w:tr>
      <w:tr w:rsidR="00822A7D" w:rsidRPr="00822A7D" w14:paraId="15B20341" w14:textId="77777777" w:rsidTr="00822A7D">
        <w:trPr>
          <w:trHeight w:val="264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5232F" w14:textId="77777777" w:rsidR="00822A7D" w:rsidRPr="00822A7D" w:rsidRDefault="00822A7D" w:rsidP="0082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Holy Rood Living Space Fund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91BA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4,282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4344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76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7879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7BAB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346D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4,358 </w:t>
            </w:r>
          </w:p>
        </w:tc>
      </w:tr>
      <w:tr w:rsidR="00822A7D" w:rsidRPr="00822A7D" w14:paraId="68516E33" w14:textId="77777777" w:rsidTr="00822A7D">
        <w:trPr>
          <w:trHeight w:val="264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39D4B" w14:textId="77777777" w:rsidR="00822A7D" w:rsidRPr="00822A7D" w:rsidRDefault="00822A7D" w:rsidP="0082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Church Street Investment Property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276D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1,697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70FD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8570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251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BFE7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CCD1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1,446 </w:t>
            </w:r>
          </w:p>
        </w:tc>
      </w:tr>
      <w:tr w:rsidR="00822A7D" w:rsidRPr="00822A7D" w14:paraId="2E2A1D80" w14:textId="77777777" w:rsidTr="00822A7D">
        <w:trPr>
          <w:trHeight w:val="264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D9989" w14:textId="77777777" w:rsidR="00822A7D" w:rsidRPr="00822A7D" w:rsidRDefault="00822A7D" w:rsidP="0082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Minister Discretionary Fund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CBAD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854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7A72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5603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6876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59A1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869 </w:t>
            </w:r>
          </w:p>
        </w:tc>
      </w:tr>
      <w:tr w:rsidR="00822A7D" w:rsidRPr="00822A7D" w14:paraId="542B696F" w14:textId="77777777" w:rsidTr="00822A7D">
        <w:trPr>
          <w:trHeight w:val="264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A9131" w14:textId="77777777" w:rsidR="00822A7D" w:rsidRPr="00822A7D" w:rsidRDefault="00822A7D" w:rsidP="0082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Mission Fund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C88A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-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1168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69E6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-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48FC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E0BB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- </w:t>
            </w:r>
          </w:p>
        </w:tc>
      </w:tr>
      <w:tr w:rsidR="00822A7D" w:rsidRPr="00822A7D" w14:paraId="344AD433" w14:textId="77777777" w:rsidTr="00822A7D">
        <w:trPr>
          <w:trHeight w:val="264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898C6" w14:textId="77777777" w:rsidR="00822A7D" w:rsidRPr="00822A7D" w:rsidRDefault="00822A7D" w:rsidP="0082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Organ Fund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A86A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6,503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C519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2,419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1AB7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753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8EA8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BB5F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8,169 </w:t>
            </w:r>
          </w:p>
        </w:tc>
      </w:tr>
      <w:tr w:rsidR="00822A7D" w:rsidRPr="00822A7D" w14:paraId="0993463D" w14:textId="77777777" w:rsidTr="00822A7D">
        <w:trPr>
          <w:trHeight w:val="264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B7435" w14:textId="77777777" w:rsidR="00822A7D" w:rsidRPr="00822A7D" w:rsidRDefault="00822A7D" w:rsidP="0082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POTR All Churches Fabric Fund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DA43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32,083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2158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555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011D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714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8EB3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48B6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31,924 </w:t>
            </w:r>
          </w:p>
        </w:tc>
      </w:tr>
      <w:tr w:rsidR="00822A7D" w:rsidRPr="00822A7D" w14:paraId="1C92D503" w14:textId="77777777" w:rsidTr="00822A7D">
        <w:trPr>
          <w:trHeight w:val="264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A36A6" w14:textId="77777777" w:rsidR="00822A7D" w:rsidRPr="00822A7D" w:rsidRDefault="00822A7D" w:rsidP="0082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Lawrence Fabric Fund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69C1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67,290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D6E0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16,764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06FA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20,724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4FC1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7C06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63,330 </w:t>
            </w:r>
          </w:p>
        </w:tc>
      </w:tr>
      <w:tr w:rsidR="00822A7D" w:rsidRPr="00822A7D" w14:paraId="7DC983A9" w14:textId="77777777" w:rsidTr="00822A7D">
        <w:trPr>
          <w:trHeight w:val="264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29DF8" w14:textId="77777777" w:rsidR="00822A7D" w:rsidRPr="00822A7D" w:rsidRDefault="00822A7D" w:rsidP="0082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Peter's Fabric Fund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10AE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4,640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B809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5,836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D610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3,600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DE67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1744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6,876 </w:t>
            </w:r>
          </w:p>
        </w:tc>
      </w:tr>
      <w:tr w:rsidR="00822A7D" w:rsidRPr="00822A7D" w14:paraId="3F81924D" w14:textId="77777777" w:rsidTr="00822A7D">
        <w:trPr>
          <w:trHeight w:val="264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CE32E" w14:textId="77777777" w:rsidR="00822A7D" w:rsidRPr="00822A7D" w:rsidRDefault="00822A7D" w:rsidP="0082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Youth Work Fund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2E0E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1,894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C0D5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15,237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54AA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783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DAD2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74B1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16,348 </w:t>
            </w:r>
          </w:p>
        </w:tc>
      </w:tr>
      <w:tr w:rsidR="00822A7D" w:rsidRPr="00822A7D" w14:paraId="47ECAAB2" w14:textId="77777777" w:rsidTr="00822A7D">
        <w:trPr>
          <w:trHeight w:val="141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6724E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0E7B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26A0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ACD3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1FA7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0D07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2A7D" w:rsidRPr="00822A7D" w14:paraId="7239F621" w14:textId="77777777" w:rsidTr="00822A7D">
        <w:trPr>
          <w:trHeight w:val="264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D50BE" w14:textId="77777777" w:rsidR="00822A7D" w:rsidRPr="00822A7D" w:rsidRDefault="00822A7D" w:rsidP="00822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Sub-totals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F804F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186,393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A3723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56,468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1E46D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40,123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4F19C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-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5A724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202,737 </w:t>
            </w:r>
          </w:p>
        </w:tc>
      </w:tr>
      <w:tr w:rsidR="00822A7D" w:rsidRPr="00822A7D" w14:paraId="39EAC071" w14:textId="77777777" w:rsidTr="00822A7D">
        <w:trPr>
          <w:trHeight w:val="141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4391D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E162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29E5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0000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B040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868E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2A7D" w:rsidRPr="00822A7D" w14:paraId="1E17933F" w14:textId="77777777" w:rsidTr="00822A7D">
        <w:trPr>
          <w:trHeight w:val="264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57422" w14:textId="77777777" w:rsidR="00822A7D" w:rsidRPr="00822A7D" w:rsidRDefault="00822A7D" w:rsidP="00822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Endowment Funds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2852" w14:textId="77777777" w:rsidR="00822A7D" w:rsidRPr="00822A7D" w:rsidRDefault="00822A7D" w:rsidP="00822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40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1FC3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2D84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0B34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2A7D" w:rsidRPr="00822A7D" w14:paraId="6C6EB5A9" w14:textId="77777777" w:rsidTr="00822A7D">
        <w:trPr>
          <w:trHeight w:val="264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8AB10" w14:textId="77777777" w:rsidR="00822A7D" w:rsidRPr="00822A7D" w:rsidRDefault="00822A7D" w:rsidP="0082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Choir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29C0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22,732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99A5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222F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5DB6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-2,664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D387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20,068 </w:t>
            </w:r>
          </w:p>
        </w:tc>
      </w:tr>
      <w:tr w:rsidR="00822A7D" w:rsidRPr="00822A7D" w14:paraId="06F25E9B" w14:textId="77777777" w:rsidTr="00822A7D">
        <w:trPr>
          <w:trHeight w:val="141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C0981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9679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5621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1658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E618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DC12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2A7D" w:rsidRPr="00822A7D" w14:paraId="1B699ED1" w14:textId="77777777" w:rsidTr="00822A7D">
        <w:trPr>
          <w:trHeight w:val="264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41F67" w14:textId="77777777" w:rsidR="00822A7D" w:rsidRPr="00822A7D" w:rsidRDefault="00822A7D" w:rsidP="00822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Sub-totals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63A5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22,732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97BE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35F4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-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BAFE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-2,664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6496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20,068 </w:t>
            </w:r>
          </w:p>
        </w:tc>
      </w:tr>
      <w:tr w:rsidR="00822A7D" w:rsidRPr="00822A7D" w14:paraId="42B8E671" w14:textId="77777777" w:rsidTr="00822A7D">
        <w:trPr>
          <w:trHeight w:val="141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E86FA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F07F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2383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173A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0694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4BEF" w14:textId="77777777"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2A7D" w:rsidRPr="00822A7D" w14:paraId="5694C2A8" w14:textId="77777777" w:rsidTr="00822A7D">
        <w:trPr>
          <w:trHeight w:val="276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55FE" w14:textId="77777777" w:rsidR="00822A7D" w:rsidRPr="00822A7D" w:rsidRDefault="00822A7D" w:rsidP="00822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Totals *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8BC0D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292,548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32334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294,263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A4B9E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289,892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3E269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-2,664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1B335" w14:textId="77777777" w:rsidR="00822A7D" w:rsidRPr="00822A7D" w:rsidRDefault="00822A7D" w:rsidP="00822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2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294,255 </w:t>
            </w:r>
          </w:p>
        </w:tc>
      </w:tr>
    </w:tbl>
    <w:p w14:paraId="47C4751E" w14:textId="07A81B1B" w:rsidR="00966693" w:rsidRDefault="00966693" w:rsidP="00E113B6">
      <w:pP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</w:pPr>
    </w:p>
    <w:p w14:paraId="57248CA3" w14:textId="0665CD9B" w:rsidR="00B53F70" w:rsidRDefault="00B53F70">
      <w:pP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br w:type="page"/>
      </w:r>
    </w:p>
    <w:p w14:paraId="07012802" w14:textId="2EA56A61" w:rsidR="00B53F70" w:rsidRPr="007D709F" w:rsidRDefault="00B53F70" w:rsidP="00B53F70">
      <w:pPr>
        <w:rPr>
          <w:rFonts w:eastAsia="Times New Roman" w:cstheme="minorHAnsi"/>
          <w:b/>
          <w:bCs/>
          <w:color w:val="000000"/>
          <w:sz w:val="32"/>
          <w:szCs w:val="32"/>
          <w:u w:color="000000"/>
          <w:lang w:eastAsia="en-GB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u w:color="000000"/>
          <w:lang w:eastAsia="en-GB"/>
        </w:rPr>
        <w:t>Energy Costs 202</w:t>
      </w:r>
      <w:r w:rsidR="00822A7D">
        <w:rPr>
          <w:rFonts w:eastAsia="Times New Roman" w:cstheme="minorHAnsi"/>
          <w:b/>
          <w:bCs/>
          <w:color w:val="000000"/>
          <w:sz w:val="32"/>
          <w:szCs w:val="32"/>
          <w:u w:color="000000"/>
          <w:lang w:eastAsia="en-GB"/>
        </w:rPr>
        <w:t>3</w:t>
      </w:r>
    </w:p>
    <w:p w14:paraId="5D6393C1" w14:textId="24DD8835" w:rsidR="00B53F70" w:rsidRPr="00B53F70" w:rsidRDefault="00B53F70" w:rsidP="00C03A37">
      <w:pPr>
        <w:jc w:val="both"/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</w:pPr>
      <w:r w:rsidRPr="00B53F70"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>I am legally required to report that in 202</w:t>
      </w:r>
      <w:r w:rsidR="00D176AA"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>3</w:t>
      </w:r>
      <w:r w:rsidRPr="00B53F70"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 xml:space="preserve">, the Unrestricted Fund will </w:t>
      </w:r>
      <w:r w:rsidR="00D176AA"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 xml:space="preserve">continue to be </w:t>
      </w:r>
      <w:r w:rsidRPr="00B53F70"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 xml:space="preserve">under extreme pressure due primarily to our gas and electricity costs.  The </w:t>
      </w:r>
      <w:r w:rsidR="00D176AA"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>2022 costs and estimate for 2023 are:</w:t>
      </w:r>
    </w:p>
    <w:tbl>
      <w:tblPr>
        <w:tblW w:w="4920" w:type="dxa"/>
        <w:jc w:val="center"/>
        <w:tblLook w:val="04A0" w:firstRow="1" w:lastRow="0" w:firstColumn="1" w:lastColumn="0" w:noHBand="0" w:noVBand="1"/>
      </w:tblPr>
      <w:tblGrid>
        <w:gridCol w:w="960"/>
        <w:gridCol w:w="998"/>
        <w:gridCol w:w="998"/>
        <w:gridCol w:w="960"/>
        <w:gridCol w:w="1080"/>
      </w:tblGrid>
      <w:tr w:rsidR="00C03A37" w:rsidRPr="00884830" w14:paraId="65D80BCE" w14:textId="77777777" w:rsidTr="00884830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23447F" w14:textId="77777777" w:rsidR="00C03A37" w:rsidRPr="00884830" w:rsidRDefault="00C03A37" w:rsidP="00C03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bookmarkStart w:id="129" w:name="RANGE!A1"/>
            <w:r w:rsidRPr="008848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  <w:bookmarkEnd w:id="129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077E72" w14:textId="7ABF8370" w:rsidR="00C03A37" w:rsidRPr="00884830" w:rsidRDefault="00C03A37" w:rsidP="00C0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848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</w:t>
            </w:r>
            <w:r w:rsidR="00D176A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8AD219" w14:textId="452495A1" w:rsidR="00C03A37" w:rsidRPr="00884830" w:rsidRDefault="00C03A37" w:rsidP="00C0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848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</w:t>
            </w:r>
            <w:r w:rsidR="0053144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AAFE7E" w14:textId="77777777" w:rsidR="00C03A37" w:rsidRPr="00884830" w:rsidRDefault="00C03A37" w:rsidP="00C03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8848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Incr</w:t>
            </w:r>
            <w:proofErr w:type="spellEnd"/>
            <w:r w:rsidRPr="008848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£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F219E3" w14:textId="77777777" w:rsidR="00C03A37" w:rsidRPr="00884830" w:rsidRDefault="00C03A37" w:rsidP="00C03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8848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Incr</w:t>
            </w:r>
            <w:proofErr w:type="spellEnd"/>
            <w:r w:rsidRPr="008848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%</w:t>
            </w:r>
          </w:p>
        </w:tc>
      </w:tr>
      <w:tr w:rsidR="00C03A37" w:rsidRPr="00884830" w14:paraId="5AA65D1D" w14:textId="77777777" w:rsidTr="0088483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BEB8" w14:textId="77777777" w:rsidR="00C03A37" w:rsidRPr="00884830" w:rsidRDefault="00C03A37" w:rsidP="00C0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48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6D5D" w14:textId="6285E26E" w:rsidR="00C03A37" w:rsidRPr="00884830" w:rsidRDefault="00D176AA" w:rsidP="00C0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  <w:r w:rsidR="00AA1D97" w:rsidRPr="008848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5E6D" w14:textId="4A1F2169" w:rsidR="00C03A37" w:rsidRPr="00884830" w:rsidRDefault="00531442" w:rsidP="00C0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  <w:r w:rsidR="00AA1D97" w:rsidRPr="008848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6D0B" w14:textId="2F194407" w:rsidR="00C03A37" w:rsidRPr="00884830" w:rsidRDefault="00531442" w:rsidP="00C0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  <w:r w:rsidR="00AA1D97" w:rsidRPr="008848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F2C5" w14:textId="78B61A88" w:rsidR="00C03A37" w:rsidRPr="00884830" w:rsidRDefault="00531442" w:rsidP="00C0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  <w:r w:rsidR="00C03A37" w:rsidRPr="008848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%</w:t>
            </w:r>
          </w:p>
        </w:tc>
      </w:tr>
      <w:tr w:rsidR="00C03A37" w:rsidRPr="00884830" w14:paraId="5C2C18DC" w14:textId="77777777" w:rsidTr="0088483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F5E8" w14:textId="77777777" w:rsidR="00C03A37" w:rsidRPr="00884830" w:rsidRDefault="00C03A37" w:rsidP="00C0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48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8CFC" w14:textId="75D4BBC0" w:rsidR="00C03A37" w:rsidRPr="00884830" w:rsidRDefault="00531442" w:rsidP="00C0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  <w:r w:rsidR="00AA1D97" w:rsidRPr="008848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993B" w14:textId="7023E873" w:rsidR="00C03A37" w:rsidRPr="00884830" w:rsidRDefault="00531442" w:rsidP="00C0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  <w:r w:rsidR="00AA1D97" w:rsidRPr="008848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45AC" w14:textId="1143234F" w:rsidR="00C03A37" w:rsidRPr="00884830" w:rsidRDefault="00C03A37" w:rsidP="00C0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48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  <w:r w:rsidR="00AA1D97" w:rsidRPr="008848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,</w:t>
            </w:r>
            <w:r w:rsidR="005314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BE24" w14:textId="65BC9EFD" w:rsidR="00C03A37" w:rsidRPr="00884830" w:rsidRDefault="00531442" w:rsidP="00C0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  <w:r w:rsidR="00C03A37" w:rsidRPr="008848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%</w:t>
            </w:r>
          </w:p>
        </w:tc>
      </w:tr>
      <w:tr w:rsidR="00C03A37" w:rsidRPr="00884830" w14:paraId="02953840" w14:textId="77777777" w:rsidTr="00884830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C28917" w14:textId="77777777" w:rsidR="00C03A37" w:rsidRPr="00884830" w:rsidRDefault="00C03A37" w:rsidP="00C03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848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Totals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11F0AE" w14:textId="03988385" w:rsidR="00C03A37" w:rsidRPr="00884830" w:rsidRDefault="00531442" w:rsidP="00C0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  <w:r w:rsidR="00AA1D97" w:rsidRPr="008848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4AF4F6" w14:textId="7AB79C18" w:rsidR="00C03A37" w:rsidRPr="00884830" w:rsidRDefault="00531442" w:rsidP="00C0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  <w:r w:rsidR="00AA1D97" w:rsidRPr="008848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A47296" w14:textId="5B137952" w:rsidR="00C03A37" w:rsidRPr="00884830" w:rsidRDefault="00531442" w:rsidP="00C0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  <w:r w:rsidR="00AA1D97" w:rsidRPr="008848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,</w:t>
            </w:r>
            <w:r w:rsidR="00C03A37" w:rsidRPr="008848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CCA9A6" w14:textId="791FCFAC" w:rsidR="00C03A37" w:rsidRPr="00884830" w:rsidRDefault="00531442" w:rsidP="00C0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  <w:r w:rsidR="00C03A37" w:rsidRPr="008848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%</w:t>
            </w:r>
          </w:p>
        </w:tc>
      </w:tr>
    </w:tbl>
    <w:p w14:paraId="2B6E8941" w14:textId="77777777" w:rsidR="0078799D" w:rsidRDefault="0078799D" w:rsidP="00C03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</w:pPr>
    </w:p>
    <w:p w14:paraId="6E8D9AF0" w14:textId="53A245E8" w:rsidR="00531442" w:rsidRDefault="00531442" w:rsidP="00C03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 xml:space="preserve">The estimated costs for 2023 are based on our 2022 consumption amounts and our current and renewal prices.  Both gas and electricity are now on </w:t>
      </w:r>
      <w:proofErr w:type="gramStart"/>
      <w: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>one year</w:t>
      </w:r>
      <w:proofErr w:type="gramEnd"/>
      <w: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 xml:space="preserve"> fixed term contracts with new suppliers.</w:t>
      </w:r>
    </w:p>
    <w:p w14:paraId="7F6D26F5" w14:textId="77777777" w:rsidR="00531442" w:rsidRDefault="00531442" w:rsidP="00C03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</w:pPr>
    </w:p>
    <w:p w14:paraId="564913DE" w14:textId="76C8CBA2" w:rsidR="00531442" w:rsidRDefault="00531442" w:rsidP="00C03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 xml:space="preserve">During 2022 we recovered </w:t>
      </w:r>
      <w:r w:rsidR="007E1C17"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>approx. £10.7k of historical overcharging by our old supplier</w:t>
      </w:r>
      <w:r w:rsidR="000310C5"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 xml:space="preserve"> which went back to 2013 in some cases</w:t>
      </w:r>
      <w:r w:rsidR="007E1C17"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>.  This amount is not included in the above figures as it would distort the comparison.</w:t>
      </w:r>
    </w:p>
    <w:p w14:paraId="55D66F10" w14:textId="77777777" w:rsidR="007E1C17" w:rsidRDefault="007E1C17" w:rsidP="00C03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</w:pPr>
    </w:p>
    <w:p w14:paraId="48EB00C8" w14:textId="3B8436EF" w:rsidR="007E1C17" w:rsidRPr="007E1C17" w:rsidRDefault="00F76457" w:rsidP="007E1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>From 1 October</w:t>
      </w:r>
      <w:r w:rsidR="007E1C17" w:rsidRPr="007E1C17"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 xml:space="preserve"> 2022 we also benefitted from the Government’s Energy Bill Relief Scheme (EBRS).  </w:t>
      </w:r>
      <w:r w:rsidR="007E1C17" w:rsidRPr="007E1C17">
        <w:rPr>
          <w:sz w:val="28"/>
          <w:szCs w:val="28"/>
        </w:rPr>
        <w:t>The EBRS ceased on 31 March</w:t>
      </w:r>
      <w:r w:rsidR="00ED020E">
        <w:rPr>
          <w:sz w:val="28"/>
          <w:szCs w:val="28"/>
        </w:rPr>
        <w:t xml:space="preserve"> 2023</w:t>
      </w:r>
      <w:r w:rsidR="007E1C17" w:rsidRPr="007E1C17">
        <w:rPr>
          <w:sz w:val="28"/>
          <w:szCs w:val="28"/>
        </w:rPr>
        <w:t xml:space="preserve"> and is replaced by the </w:t>
      </w:r>
      <w:r w:rsidR="00ED020E" w:rsidRPr="007E1C17"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>Energy Bill</w:t>
      </w:r>
      <w:r w:rsidR="00ED020E"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>s</w:t>
      </w:r>
      <w:r w:rsidR="00ED020E" w:rsidRPr="007E1C17"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 xml:space="preserve"> </w:t>
      </w:r>
      <w:r w:rsidR="00ED020E"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>Discount</w:t>
      </w:r>
      <w:r w:rsidR="00ED020E" w:rsidRPr="007E1C17"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  <w:t xml:space="preserve"> Scheme</w:t>
      </w:r>
      <w:r w:rsidR="00ED020E" w:rsidRPr="007E1C17">
        <w:rPr>
          <w:sz w:val="28"/>
          <w:szCs w:val="28"/>
        </w:rPr>
        <w:t xml:space="preserve"> </w:t>
      </w:r>
      <w:r w:rsidR="00ED020E">
        <w:rPr>
          <w:sz w:val="28"/>
          <w:szCs w:val="28"/>
        </w:rPr>
        <w:t>(</w:t>
      </w:r>
      <w:r w:rsidR="007E1C17" w:rsidRPr="007E1C17">
        <w:rPr>
          <w:sz w:val="28"/>
          <w:szCs w:val="28"/>
        </w:rPr>
        <w:t>EBDS</w:t>
      </w:r>
      <w:r w:rsidR="00ED020E">
        <w:rPr>
          <w:sz w:val="28"/>
          <w:szCs w:val="28"/>
        </w:rPr>
        <w:t>)</w:t>
      </w:r>
      <w:r w:rsidR="007E1C17" w:rsidRPr="007E1C17">
        <w:rPr>
          <w:sz w:val="28"/>
          <w:szCs w:val="28"/>
        </w:rPr>
        <w:t xml:space="preserve">.  The EBDS will run for 12 months, commencing on 1 April 2023.  This is a much less generous scheme so we will see an increase in our energy costs in 2023.  Looking at the details of EBDS, which now has a maximum capped discount amount, and </w:t>
      </w:r>
      <w:proofErr w:type="gramStart"/>
      <w:r w:rsidR="007E1C17" w:rsidRPr="007E1C17">
        <w:rPr>
          <w:sz w:val="28"/>
          <w:szCs w:val="28"/>
        </w:rPr>
        <w:t>assuming that</w:t>
      </w:r>
      <w:proofErr w:type="gramEnd"/>
      <w:r w:rsidR="007E1C17" w:rsidRPr="007E1C17">
        <w:rPr>
          <w:sz w:val="28"/>
          <w:szCs w:val="28"/>
        </w:rPr>
        <w:t xml:space="preserve"> I have understood it correctly, I expect our discounts to be:</w:t>
      </w:r>
    </w:p>
    <w:p w14:paraId="7A89CE4C" w14:textId="77777777" w:rsidR="007E1C17" w:rsidRPr="007E1C17" w:rsidRDefault="007E1C17" w:rsidP="007E1C17">
      <w:pPr>
        <w:pStyle w:val="PlainText"/>
        <w:rPr>
          <w:sz w:val="28"/>
          <w:szCs w:val="28"/>
        </w:rPr>
      </w:pPr>
    </w:p>
    <w:p w14:paraId="13BC2B0E" w14:textId="77777777" w:rsidR="007E1C17" w:rsidRPr="007E1C17" w:rsidRDefault="007E1C17" w:rsidP="007E1C17">
      <w:pPr>
        <w:pStyle w:val="PlainText"/>
        <w:numPr>
          <w:ilvl w:val="0"/>
          <w:numId w:val="8"/>
        </w:numPr>
        <w:rPr>
          <w:rFonts w:eastAsia="Times New Roman"/>
          <w:sz w:val="28"/>
          <w:szCs w:val="28"/>
        </w:rPr>
      </w:pPr>
      <w:r w:rsidRPr="007E1C17">
        <w:rPr>
          <w:rFonts w:eastAsia="Times New Roman"/>
          <w:sz w:val="28"/>
          <w:szCs w:val="28"/>
        </w:rPr>
        <w:t>Electricity 1.961p per kWh (was 7.4p per kWh)</w:t>
      </w:r>
    </w:p>
    <w:p w14:paraId="34CC6BDD" w14:textId="77777777" w:rsidR="007E1C17" w:rsidRPr="007E1C17" w:rsidRDefault="007E1C17" w:rsidP="007E1C17">
      <w:pPr>
        <w:pStyle w:val="PlainText"/>
        <w:numPr>
          <w:ilvl w:val="0"/>
          <w:numId w:val="8"/>
        </w:numPr>
        <w:rPr>
          <w:rFonts w:eastAsia="Times New Roman"/>
          <w:sz w:val="28"/>
          <w:szCs w:val="28"/>
        </w:rPr>
      </w:pPr>
      <w:r w:rsidRPr="007E1C17">
        <w:rPr>
          <w:rFonts w:eastAsia="Times New Roman"/>
          <w:sz w:val="28"/>
          <w:szCs w:val="28"/>
        </w:rPr>
        <w:t>Gas 0.697p per kWh (was 40.06p per kWh)</w:t>
      </w:r>
    </w:p>
    <w:p w14:paraId="2152C478" w14:textId="77777777" w:rsidR="007E1C17" w:rsidRPr="007E1C17" w:rsidRDefault="007E1C17" w:rsidP="007E1C17">
      <w:pPr>
        <w:pStyle w:val="PlainText"/>
        <w:rPr>
          <w:sz w:val="28"/>
          <w:szCs w:val="28"/>
        </w:rPr>
      </w:pPr>
    </w:p>
    <w:p w14:paraId="7F47F87F" w14:textId="77777777" w:rsidR="007E1C17" w:rsidRDefault="007E1C17" w:rsidP="007E1C17">
      <w:pPr>
        <w:pStyle w:val="PlainText"/>
        <w:rPr>
          <w:sz w:val="28"/>
          <w:szCs w:val="28"/>
        </w:rPr>
      </w:pPr>
      <w:r w:rsidRPr="007E1C17">
        <w:rPr>
          <w:sz w:val="28"/>
          <w:szCs w:val="28"/>
        </w:rPr>
        <w:t>These discounts will be automatically applied to our invoices and bills.</w:t>
      </w:r>
    </w:p>
    <w:p w14:paraId="3FC18FCB" w14:textId="77777777" w:rsidR="00ED020E" w:rsidRDefault="00ED020E" w:rsidP="007E1C17">
      <w:pPr>
        <w:pStyle w:val="PlainText"/>
        <w:rPr>
          <w:sz w:val="28"/>
          <w:szCs w:val="28"/>
        </w:rPr>
      </w:pPr>
    </w:p>
    <w:p w14:paraId="0EBC4C1D" w14:textId="51D557CD" w:rsidR="00ED020E" w:rsidRPr="007E1C17" w:rsidRDefault="00ED020E" w:rsidP="007E1C17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 xml:space="preserve">Our renewal month is October for most of our contracts.  Renewal prices are </w:t>
      </w:r>
      <w:r w:rsidR="004B72EC">
        <w:rPr>
          <w:sz w:val="28"/>
          <w:szCs w:val="28"/>
        </w:rPr>
        <w:t xml:space="preserve">significantly </w:t>
      </w:r>
      <w:r>
        <w:rPr>
          <w:sz w:val="28"/>
          <w:szCs w:val="28"/>
        </w:rPr>
        <w:t xml:space="preserve">lower than our current prices.  Gas is 53% lower and electric is </w:t>
      </w:r>
      <w:r w:rsidR="00F76457">
        <w:rPr>
          <w:sz w:val="28"/>
          <w:szCs w:val="28"/>
        </w:rPr>
        <w:t>56% lower.</w:t>
      </w:r>
    </w:p>
    <w:p w14:paraId="7F6147E0" w14:textId="77777777" w:rsidR="007E1C17" w:rsidRDefault="007E1C17" w:rsidP="00C03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</w:pPr>
    </w:p>
    <w:p w14:paraId="3E0C421A" w14:textId="77777777" w:rsidR="00531442" w:rsidRDefault="00531442" w:rsidP="00C03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lang w:eastAsia="en-GB"/>
        </w:rPr>
      </w:pPr>
    </w:p>
    <w:sectPr w:rsidR="00531442" w:rsidSect="00CB7ECA">
      <w:footerReference w:type="default" r:id="rId9"/>
      <w:pgSz w:w="11908" w:h="16833"/>
      <w:pgMar w:top="1440" w:right="1440" w:bottom="1440" w:left="1440" w:header="720" w:footer="90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5259F" w14:textId="77777777" w:rsidR="0049496F" w:rsidRDefault="0049496F" w:rsidP="003B0E9B">
      <w:pPr>
        <w:spacing w:after="0" w:line="240" w:lineRule="auto"/>
      </w:pPr>
      <w:r>
        <w:separator/>
      </w:r>
    </w:p>
  </w:endnote>
  <w:endnote w:type="continuationSeparator" w:id="0">
    <w:p w14:paraId="2694CEAB" w14:textId="77777777" w:rsidR="0049496F" w:rsidRDefault="0049496F" w:rsidP="003B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954818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4A5E31C" w14:textId="44D6F083" w:rsidR="009F1E31" w:rsidRDefault="009F1E3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1D00F1" w14:textId="77777777" w:rsidR="009F1E31" w:rsidRDefault="009F1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24088" w14:textId="77777777" w:rsidR="0049496F" w:rsidRDefault="0049496F" w:rsidP="003B0E9B">
      <w:pPr>
        <w:spacing w:after="0" w:line="240" w:lineRule="auto"/>
      </w:pPr>
      <w:r>
        <w:separator/>
      </w:r>
    </w:p>
  </w:footnote>
  <w:footnote w:type="continuationSeparator" w:id="0">
    <w:p w14:paraId="18322CB4" w14:textId="77777777" w:rsidR="0049496F" w:rsidRDefault="0049496F" w:rsidP="003B0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866"/>
    <w:multiLevelType w:val="hybridMultilevel"/>
    <w:tmpl w:val="ABC086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54D72"/>
    <w:multiLevelType w:val="hybridMultilevel"/>
    <w:tmpl w:val="838AE7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21F6E"/>
    <w:multiLevelType w:val="hybridMultilevel"/>
    <w:tmpl w:val="CF129F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76EB5"/>
    <w:multiLevelType w:val="hybridMultilevel"/>
    <w:tmpl w:val="E410E0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20D3B"/>
    <w:multiLevelType w:val="hybridMultilevel"/>
    <w:tmpl w:val="9E6C39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527C2"/>
    <w:multiLevelType w:val="hybridMultilevel"/>
    <w:tmpl w:val="D70C7D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0186A"/>
    <w:multiLevelType w:val="hybridMultilevel"/>
    <w:tmpl w:val="A8D2FC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F3277"/>
    <w:multiLevelType w:val="hybridMultilevel"/>
    <w:tmpl w:val="76728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680733">
    <w:abstractNumId w:val="7"/>
  </w:num>
  <w:num w:numId="2" w16cid:durableId="945043372">
    <w:abstractNumId w:val="6"/>
  </w:num>
  <w:num w:numId="3" w16cid:durableId="2095203434">
    <w:abstractNumId w:val="3"/>
  </w:num>
  <w:num w:numId="4" w16cid:durableId="1233780877">
    <w:abstractNumId w:val="2"/>
  </w:num>
  <w:num w:numId="5" w16cid:durableId="49152750">
    <w:abstractNumId w:val="0"/>
  </w:num>
  <w:num w:numId="6" w16cid:durableId="391733306">
    <w:abstractNumId w:val="5"/>
  </w:num>
  <w:num w:numId="7" w16cid:durableId="186724745">
    <w:abstractNumId w:val="1"/>
  </w:num>
  <w:num w:numId="8" w16cid:durableId="89759734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3B"/>
    <w:rsid w:val="000029C5"/>
    <w:rsid w:val="000310C5"/>
    <w:rsid w:val="00074819"/>
    <w:rsid w:val="000D2621"/>
    <w:rsid w:val="000E5F14"/>
    <w:rsid w:val="000F2D6C"/>
    <w:rsid w:val="00100830"/>
    <w:rsid w:val="00112F0C"/>
    <w:rsid w:val="00127F50"/>
    <w:rsid w:val="00131199"/>
    <w:rsid w:val="001427A8"/>
    <w:rsid w:val="00166CB1"/>
    <w:rsid w:val="0018222F"/>
    <w:rsid w:val="001A4E3C"/>
    <w:rsid w:val="001B511C"/>
    <w:rsid w:val="00264CBE"/>
    <w:rsid w:val="0028699D"/>
    <w:rsid w:val="002A3BFD"/>
    <w:rsid w:val="002B06F1"/>
    <w:rsid w:val="002B7705"/>
    <w:rsid w:val="002D00F8"/>
    <w:rsid w:val="002D0E77"/>
    <w:rsid w:val="002D6D51"/>
    <w:rsid w:val="002F09BA"/>
    <w:rsid w:val="002F6219"/>
    <w:rsid w:val="00320037"/>
    <w:rsid w:val="003423DC"/>
    <w:rsid w:val="00342C18"/>
    <w:rsid w:val="00347414"/>
    <w:rsid w:val="003532F8"/>
    <w:rsid w:val="00354F3A"/>
    <w:rsid w:val="00392D52"/>
    <w:rsid w:val="003B0E9B"/>
    <w:rsid w:val="00401DEF"/>
    <w:rsid w:val="004126F9"/>
    <w:rsid w:val="00434060"/>
    <w:rsid w:val="0044540B"/>
    <w:rsid w:val="00445E52"/>
    <w:rsid w:val="00461B05"/>
    <w:rsid w:val="00476D0F"/>
    <w:rsid w:val="00477824"/>
    <w:rsid w:val="0049496F"/>
    <w:rsid w:val="004B72EC"/>
    <w:rsid w:val="004C7434"/>
    <w:rsid w:val="004D0521"/>
    <w:rsid w:val="004D225A"/>
    <w:rsid w:val="004D298A"/>
    <w:rsid w:val="004D6D3B"/>
    <w:rsid w:val="004F61CA"/>
    <w:rsid w:val="005002DD"/>
    <w:rsid w:val="00511C0A"/>
    <w:rsid w:val="00531442"/>
    <w:rsid w:val="005360E2"/>
    <w:rsid w:val="00537244"/>
    <w:rsid w:val="00537490"/>
    <w:rsid w:val="0056679F"/>
    <w:rsid w:val="00583292"/>
    <w:rsid w:val="00584602"/>
    <w:rsid w:val="005F36CB"/>
    <w:rsid w:val="00666414"/>
    <w:rsid w:val="00666633"/>
    <w:rsid w:val="0067029D"/>
    <w:rsid w:val="00685747"/>
    <w:rsid w:val="00723B47"/>
    <w:rsid w:val="007556F4"/>
    <w:rsid w:val="0076256C"/>
    <w:rsid w:val="00774278"/>
    <w:rsid w:val="0078799D"/>
    <w:rsid w:val="007A51D9"/>
    <w:rsid w:val="007B37D1"/>
    <w:rsid w:val="007D2E0C"/>
    <w:rsid w:val="007D709F"/>
    <w:rsid w:val="007E0300"/>
    <w:rsid w:val="007E1C17"/>
    <w:rsid w:val="007F43FC"/>
    <w:rsid w:val="007F563E"/>
    <w:rsid w:val="008079DA"/>
    <w:rsid w:val="00822A7D"/>
    <w:rsid w:val="008571C6"/>
    <w:rsid w:val="00877262"/>
    <w:rsid w:val="00884830"/>
    <w:rsid w:val="008A3EB0"/>
    <w:rsid w:val="008A41F7"/>
    <w:rsid w:val="008A7940"/>
    <w:rsid w:val="008B7DB5"/>
    <w:rsid w:val="008D37FC"/>
    <w:rsid w:val="008F092D"/>
    <w:rsid w:val="008F14F3"/>
    <w:rsid w:val="00901884"/>
    <w:rsid w:val="0091089B"/>
    <w:rsid w:val="00915B48"/>
    <w:rsid w:val="00916659"/>
    <w:rsid w:val="00936DDD"/>
    <w:rsid w:val="00937EFA"/>
    <w:rsid w:val="0095500C"/>
    <w:rsid w:val="00966693"/>
    <w:rsid w:val="00991E41"/>
    <w:rsid w:val="009A25DC"/>
    <w:rsid w:val="009A537E"/>
    <w:rsid w:val="009F1E31"/>
    <w:rsid w:val="00A227CF"/>
    <w:rsid w:val="00A35F11"/>
    <w:rsid w:val="00A5254F"/>
    <w:rsid w:val="00A52DFA"/>
    <w:rsid w:val="00A61A60"/>
    <w:rsid w:val="00AA1D97"/>
    <w:rsid w:val="00AD05FB"/>
    <w:rsid w:val="00AD2D42"/>
    <w:rsid w:val="00B32B83"/>
    <w:rsid w:val="00B34E27"/>
    <w:rsid w:val="00B46F51"/>
    <w:rsid w:val="00B53F70"/>
    <w:rsid w:val="00B93E6B"/>
    <w:rsid w:val="00BE6839"/>
    <w:rsid w:val="00C03A37"/>
    <w:rsid w:val="00C10D2B"/>
    <w:rsid w:val="00C21FBC"/>
    <w:rsid w:val="00C505A3"/>
    <w:rsid w:val="00C61287"/>
    <w:rsid w:val="00C65EF7"/>
    <w:rsid w:val="00C7350D"/>
    <w:rsid w:val="00CB7ECA"/>
    <w:rsid w:val="00CC0DB3"/>
    <w:rsid w:val="00CE0590"/>
    <w:rsid w:val="00D05507"/>
    <w:rsid w:val="00D176AA"/>
    <w:rsid w:val="00D27A0B"/>
    <w:rsid w:val="00D53D16"/>
    <w:rsid w:val="00D6023A"/>
    <w:rsid w:val="00D6063C"/>
    <w:rsid w:val="00D90C4E"/>
    <w:rsid w:val="00D94EE9"/>
    <w:rsid w:val="00DA024C"/>
    <w:rsid w:val="00DE0D35"/>
    <w:rsid w:val="00E02AB4"/>
    <w:rsid w:val="00E113B6"/>
    <w:rsid w:val="00E434FF"/>
    <w:rsid w:val="00E859F0"/>
    <w:rsid w:val="00EA14DE"/>
    <w:rsid w:val="00EB6BA5"/>
    <w:rsid w:val="00ED020E"/>
    <w:rsid w:val="00ED093B"/>
    <w:rsid w:val="00EE77A9"/>
    <w:rsid w:val="00EF3125"/>
    <w:rsid w:val="00EF6196"/>
    <w:rsid w:val="00F26220"/>
    <w:rsid w:val="00F60453"/>
    <w:rsid w:val="00F622EC"/>
    <w:rsid w:val="00F76457"/>
    <w:rsid w:val="00F87B00"/>
    <w:rsid w:val="00FB5D13"/>
    <w:rsid w:val="00FD51AE"/>
    <w:rsid w:val="00FE39BA"/>
    <w:rsid w:val="00FF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02927"/>
  <w15:chartTrackingRefBased/>
  <w15:docId w15:val="{824586F3-E488-497E-AA82-795AF83C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D0F"/>
    <w:pPr>
      <w:ind w:left="720"/>
      <w:contextualSpacing/>
    </w:p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3B0E9B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u w:color="000000"/>
    </w:rPr>
  </w:style>
  <w:style w:type="character" w:customStyle="1" w:styleId="FooterChar">
    <w:name w:val="Footer Char"/>
    <w:basedOn w:val="DefaultParagraphFont"/>
    <w:link w:val="Footer1"/>
    <w:uiPriority w:val="99"/>
    <w:rsid w:val="003B0E9B"/>
    <w:rPr>
      <w:rFonts w:ascii="Times New Roman" w:hAnsi="Times New Roman" w:cs="Times New Roman"/>
      <w:color w:val="000000"/>
      <w:u w:color="000000"/>
    </w:rPr>
  </w:style>
  <w:style w:type="paragraph" w:styleId="Header">
    <w:name w:val="header"/>
    <w:basedOn w:val="Normal"/>
    <w:link w:val="HeaderChar1"/>
    <w:uiPriority w:val="99"/>
    <w:unhideWhenUsed/>
    <w:rsid w:val="003B0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semiHidden/>
    <w:rsid w:val="003B0E9B"/>
  </w:style>
  <w:style w:type="character" w:customStyle="1" w:styleId="HeaderChar1">
    <w:name w:val="Header Char1"/>
    <w:basedOn w:val="DefaultParagraphFont"/>
    <w:link w:val="Header"/>
    <w:uiPriority w:val="99"/>
    <w:rsid w:val="003B0E9B"/>
  </w:style>
  <w:style w:type="paragraph" w:styleId="Footer">
    <w:name w:val="footer"/>
    <w:basedOn w:val="Normal"/>
    <w:link w:val="FooterChar1"/>
    <w:uiPriority w:val="99"/>
    <w:unhideWhenUsed/>
    <w:rsid w:val="003B0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3B0E9B"/>
  </w:style>
  <w:style w:type="table" w:styleId="TableGrid">
    <w:name w:val="Table Grid"/>
    <w:basedOn w:val="TableNormal"/>
    <w:uiPriority w:val="59"/>
    <w:rsid w:val="002F6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7E1C17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1C17"/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12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Aiken</dc:creator>
  <cp:keywords/>
  <dc:description/>
  <cp:lastModifiedBy>Colin Aiken</cp:lastModifiedBy>
  <cp:revision>17</cp:revision>
  <dcterms:created xsi:type="dcterms:W3CDTF">2023-04-05T10:17:00Z</dcterms:created>
  <dcterms:modified xsi:type="dcterms:W3CDTF">2023-05-07T10:47:00Z</dcterms:modified>
</cp:coreProperties>
</file>