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A0AEF" w14:textId="280E90B4" w:rsidR="00FB7459" w:rsidRPr="00967AD4" w:rsidRDefault="00275BD3" w:rsidP="00FB7459">
      <w:pPr>
        <w:jc w:val="center"/>
        <w:rPr>
          <w:b/>
          <w:bCs/>
          <w:color w:val="FF0000"/>
        </w:rPr>
      </w:pPr>
      <w:r>
        <w:rPr>
          <w:b/>
          <w:bCs/>
        </w:rPr>
        <w:t xml:space="preserve">Notes of </w:t>
      </w:r>
      <w:r w:rsidR="00FB7459" w:rsidRPr="002E79A9">
        <w:rPr>
          <w:b/>
          <w:bCs/>
        </w:rPr>
        <w:t>POTR Parochial Church Council meeting</w:t>
      </w:r>
    </w:p>
    <w:p w14:paraId="440252F5" w14:textId="16D05330" w:rsidR="00FB7459" w:rsidRDefault="00FB7459" w:rsidP="00FB7459">
      <w:pPr>
        <w:jc w:val="center"/>
      </w:pPr>
      <w:r>
        <w:t>Tuesday 1</w:t>
      </w:r>
      <w:r w:rsidR="00234F82">
        <w:t>4</w:t>
      </w:r>
      <w:r w:rsidR="00234F82" w:rsidRPr="00234F82">
        <w:rPr>
          <w:vertAlign w:val="superscript"/>
        </w:rPr>
        <w:t>th</w:t>
      </w:r>
      <w:r w:rsidR="00234F82">
        <w:t xml:space="preserve"> January 2025</w:t>
      </w:r>
    </w:p>
    <w:p w14:paraId="28355CA5" w14:textId="27970828" w:rsidR="00FB7459" w:rsidRDefault="00FB7459" w:rsidP="00FB7459">
      <w:pPr>
        <w:jc w:val="center"/>
      </w:pPr>
      <w:r>
        <w:t>6.30-8.30pm, All Saints Hall</w:t>
      </w:r>
      <w:r w:rsidR="00D542BE">
        <w:t>, Alton</w:t>
      </w:r>
    </w:p>
    <w:p w14:paraId="38308755" w14:textId="77777777" w:rsidR="00241A68" w:rsidRDefault="00241A68" w:rsidP="00FB7459">
      <w:pPr>
        <w:jc w:val="center"/>
      </w:pPr>
    </w:p>
    <w:p w14:paraId="68AD5A9A" w14:textId="4F293F30" w:rsidR="00241A68" w:rsidRDefault="00241A68" w:rsidP="00241A68">
      <w:r>
        <w:rPr>
          <w:b/>
          <w:bCs/>
        </w:rPr>
        <w:t xml:space="preserve">Present:   </w:t>
      </w:r>
      <w:r>
        <w:t>Revd A Micklefield (AM) Chair; Matthew Bayliss (MB); Angie Briggs (AB); Lisa Hillan</w:t>
      </w:r>
      <w:r w:rsidR="008167FC">
        <w:t xml:space="preserve"> (LH)</w:t>
      </w:r>
      <w:r>
        <w:t>;</w:t>
      </w:r>
      <w:r>
        <w:rPr>
          <w:color w:val="FF0000"/>
        </w:rPr>
        <w:t xml:space="preserve"> </w:t>
      </w:r>
      <w:r>
        <w:t xml:space="preserve">Robin Kemp (RK); Clive Muller (CM); </w:t>
      </w:r>
      <w:r w:rsidR="004F5335">
        <w:t>Keith Arrowsmith Oliver</w:t>
      </w:r>
      <w:r w:rsidR="008167FC">
        <w:t xml:space="preserve"> (KAO)</w:t>
      </w:r>
      <w:r w:rsidR="004F5335">
        <w:t xml:space="preserve">, </w:t>
      </w:r>
      <w:r>
        <w:t xml:space="preserve">Mark Penfold (MP); </w:t>
      </w:r>
      <w:r w:rsidR="004F5335">
        <w:t>Ann Mason</w:t>
      </w:r>
      <w:r w:rsidR="004F5335" w:rsidRPr="004F5335">
        <w:t xml:space="preserve"> </w:t>
      </w:r>
      <w:r w:rsidR="008167FC">
        <w:t xml:space="preserve">(AM); </w:t>
      </w:r>
      <w:r w:rsidR="004F5335">
        <w:t>Craig Stolten (CS);</w:t>
      </w:r>
    </w:p>
    <w:p w14:paraId="48BACE20" w14:textId="77777777" w:rsidR="00D542BE" w:rsidRDefault="00D542BE" w:rsidP="00241A68"/>
    <w:p w14:paraId="48C6D35F" w14:textId="5A3CE010" w:rsidR="00D542BE" w:rsidRPr="00D542BE" w:rsidRDefault="00D542BE" w:rsidP="00241A68">
      <w:r>
        <w:rPr>
          <w:b/>
          <w:bCs/>
        </w:rPr>
        <w:t xml:space="preserve">By Zoom: </w:t>
      </w:r>
      <w:r w:rsidRPr="008B1977">
        <w:t>Rev’d</w:t>
      </w:r>
      <w:r>
        <w:rPr>
          <w:b/>
          <w:bCs/>
        </w:rPr>
        <w:t xml:space="preserve"> </w:t>
      </w:r>
      <w:r>
        <w:t>D Chattell, (DC); Cheryl Fisher (CF);  Derek Gurney (DG); Philippa Penfold (PP)</w:t>
      </w:r>
      <w:r w:rsidR="001A3E3E">
        <w:t xml:space="preserve"> Tori Hewitt (TH)</w:t>
      </w:r>
    </w:p>
    <w:p w14:paraId="65FF8736" w14:textId="77777777" w:rsidR="008167FC" w:rsidRDefault="008167FC" w:rsidP="00241A68">
      <w:pPr>
        <w:rPr>
          <w:b/>
          <w:bCs/>
        </w:rPr>
      </w:pPr>
    </w:p>
    <w:p w14:paraId="5D79A57A" w14:textId="454C2533" w:rsidR="00241A68" w:rsidRDefault="00241A68" w:rsidP="00241A68">
      <w:r>
        <w:rPr>
          <w:b/>
          <w:bCs/>
        </w:rPr>
        <w:t>Apologies</w:t>
      </w:r>
      <w:r>
        <w:t xml:space="preserve">:  Revd Wendy Burnhams, </w:t>
      </w:r>
      <w:r w:rsidRPr="0030237D">
        <w:t xml:space="preserve">Revd Jon Rooke, </w:t>
      </w:r>
      <w:r>
        <w:t>Magnus Weighton</w:t>
      </w:r>
      <w:r w:rsidR="008167FC">
        <w:t>,</w:t>
      </w:r>
      <w:r w:rsidR="00D542BE">
        <w:t xml:space="preserve"> </w:t>
      </w:r>
      <w:r w:rsidR="004F5335">
        <w:t>Sarah Neish</w:t>
      </w:r>
      <w:r w:rsidR="008167FC">
        <w:t>,</w:t>
      </w:r>
      <w:r w:rsidR="004F5335">
        <w:t xml:space="preserve"> </w:t>
      </w:r>
      <w:r w:rsidR="008167FC">
        <w:t>Helen Walters</w:t>
      </w:r>
    </w:p>
    <w:p w14:paraId="7AD21CF7" w14:textId="77777777" w:rsidR="008167FC" w:rsidRDefault="008167FC" w:rsidP="00241A68"/>
    <w:p w14:paraId="1ECE29DD" w14:textId="610EC6D5" w:rsidR="00241A68" w:rsidRPr="008167FC" w:rsidRDefault="008167FC" w:rsidP="00241A68">
      <w:pPr>
        <w:rPr>
          <w:b/>
          <w:bCs/>
        </w:rPr>
      </w:pPr>
      <w:r>
        <w:rPr>
          <w:b/>
          <w:bCs/>
        </w:rPr>
        <w:t>In attendance for 4</w:t>
      </w:r>
      <w:r w:rsidRPr="008167FC">
        <w:rPr>
          <w:b/>
          <w:bCs/>
          <w:vertAlign w:val="superscript"/>
        </w:rPr>
        <w:t>th</w:t>
      </w:r>
      <w:r>
        <w:rPr>
          <w:b/>
          <w:bCs/>
        </w:rPr>
        <w:t xml:space="preserve"> item – </w:t>
      </w:r>
      <w:r w:rsidRPr="008167FC">
        <w:t>Sally Kemp</w:t>
      </w:r>
    </w:p>
    <w:p w14:paraId="3D82E442" w14:textId="77777777" w:rsidR="008167FC" w:rsidRDefault="008167FC" w:rsidP="00241A68">
      <w:pPr>
        <w:rPr>
          <w:b/>
          <w:bCs/>
        </w:rPr>
      </w:pPr>
    </w:p>
    <w:p w14:paraId="222FDF0A" w14:textId="47D87D81" w:rsidR="00FB7459" w:rsidRDefault="00241A68" w:rsidP="008167FC">
      <w:r>
        <w:rPr>
          <w:b/>
          <w:bCs/>
        </w:rPr>
        <w:t xml:space="preserve">Minute Sec:  </w:t>
      </w:r>
      <w:r>
        <w:t>Sue Hubbard</w:t>
      </w:r>
    </w:p>
    <w:p w14:paraId="63375E9E" w14:textId="77777777" w:rsidR="00522933" w:rsidRDefault="00522933"/>
    <w:tbl>
      <w:tblPr>
        <w:tblStyle w:val="TableGrid"/>
        <w:tblW w:w="9209" w:type="dxa"/>
        <w:tblLayout w:type="fixed"/>
        <w:tblLook w:val="04A0" w:firstRow="1" w:lastRow="0" w:firstColumn="1" w:lastColumn="0" w:noHBand="0" w:noVBand="1"/>
      </w:tblPr>
      <w:tblGrid>
        <w:gridCol w:w="595"/>
        <w:gridCol w:w="7480"/>
        <w:gridCol w:w="1134"/>
      </w:tblGrid>
      <w:tr w:rsidR="00275BD3" w:rsidRPr="0036175B" w14:paraId="5484BC1C" w14:textId="77777777" w:rsidTr="00464DC6">
        <w:tc>
          <w:tcPr>
            <w:tcW w:w="595" w:type="dxa"/>
          </w:tcPr>
          <w:p w14:paraId="20134C6A" w14:textId="77777777" w:rsidR="00275BD3" w:rsidRPr="0036175B" w:rsidRDefault="00275BD3" w:rsidP="00F12D87">
            <w:pPr>
              <w:rPr>
                <w:b/>
                <w:bCs/>
              </w:rPr>
            </w:pPr>
            <w:r w:rsidRPr="0036175B">
              <w:rPr>
                <w:b/>
                <w:bCs/>
              </w:rPr>
              <w:t>No.</w:t>
            </w:r>
          </w:p>
        </w:tc>
        <w:tc>
          <w:tcPr>
            <w:tcW w:w="7480" w:type="dxa"/>
          </w:tcPr>
          <w:p w14:paraId="1F673EE0" w14:textId="77777777" w:rsidR="00275BD3" w:rsidRPr="0036175B" w:rsidRDefault="00275BD3" w:rsidP="00F12D87">
            <w:pPr>
              <w:rPr>
                <w:b/>
                <w:bCs/>
              </w:rPr>
            </w:pPr>
            <w:r w:rsidRPr="0036175B">
              <w:rPr>
                <w:b/>
                <w:bCs/>
              </w:rPr>
              <w:t>Item</w:t>
            </w:r>
          </w:p>
        </w:tc>
        <w:tc>
          <w:tcPr>
            <w:tcW w:w="1134" w:type="dxa"/>
          </w:tcPr>
          <w:p w14:paraId="56E3D77A" w14:textId="2848E0AC" w:rsidR="00275BD3" w:rsidRPr="0036175B" w:rsidRDefault="00275BD3" w:rsidP="00F12D87">
            <w:pPr>
              <w:rPr>
                <w:b/>
                <w:bCs/>
                <w:sz w:val="16"/>
                <w:szCs w:val="16"/>
              </w:rPr>
            </w:pPr>
            <w:r>
              <w:rPr>
                <w:b/>
                <w:bCs/>
              </w:rPr>
              <w:t>Action</w:t>
            </w:r>
          </w:p>
        </w:tc>
      </w:tr>
      <w:tr w:rsidR="00275BD3" w14:paraId="7D5C7D7C" w14:textId="77777777" w:rsidTr="00464DC6">
        <w:tc>
          <w:tcPr>
            <w:tcW w:w="595" w:type="dxa"/>
          </w:tcPr>
          <w:p w14:paraId="0331571E" w14:textId="77777777" w:rsidR="00275BD3" w:rsidRDefault="00275BD3" w:rsidP="00F12D87">
            <w:r>
              <w:t>1</w:t>
            </w:r>
          </w:p>
        </w:tc>
        <w:tc>
          <w:tcPr>
            <w:tcW w:w="7480" w:type="dxa"/>
          </w:tcPr>
          <w:p w14:paraId="16E7BE51" w14:textId="77777777" w:rsidR="00275BD3" w:rsidRDefault="00275BD3" w:rsidP="00F12D87">
            <w:r>
              <w:t>Open with prayer</w:t>
            </w:r>
          </w:p>
        </w:tc>
        <w:tc>
          <w:tcPr>
            <w:tcW w:w="1134" w:type="dxa"/>
          </w:tcPr>
          <w:p w14:paraId="537CE78B" w14:textId="77777777" w:rsidR="00275BD3" w:rsidRDefault="00275BD3" w:rsidP="00F12D87"/>
        </w:tc>
      </w:tr>
      <w:tr w:rsidR="00275BD3" w14:paraId="4E2A87F5" w14:textId="77777777" w:rsidTr="00464DC6">
        <w:tc>
          <w:tcPr>
            <w:tcW w:w="595" w:type="dxa"/>
          </w:tcPr>
          <w:p w14:paraId="6046FCAD" w14:textId="77777777" w:rsidR="00275BD3" w:rsidRDefault="00275BD3" w:rsidP="00F12D87">
            <w:r>
              <w:t>2</w:t>
            </w:r>
          </w:p>
        </w:tc>
        <w:tc>
          <w:tcPr>
            <w:tcW w:w="7480" w:type="dxa"/>
          </w:tcPr>
          <w:p w14:paraId="0C2C93A8" w14:textId="77777777" w:rsidR="0031182E" w:rsidRDefault="00275BD3" w:rsidP="00F12D87">
            <w:r>
              <w:t xml:space="preserve">Apologies  </w:t>
            </w:r>
          </w:p>
          <w:p w14:paraId="1E5851CA" w14:textId="7E7290DE" w:rsidR="00275BD3" w:rsidRDefault="00275BD3" w:rsidP="00F12D87">
            <w:r>
              <w:t>Declarations of Interest</w:t>
            </w:r>
            <w:r w:rsidR="008167FC">
              <w:t xml:space="preserve"> - none</w:t>
            </w:r>
          </w:p>
        </w:tc>
        <w:tc>
          <w:tcPr>
            <w:tcW w:w="1134" w:type="dxa"/>
          </w:tcPr>
          <w:p w14:paraId="3D467D29" w14:textId="77777777" w:rsidR="00275BD3" w:rsidRDefault="00275BD3" w:rsidP="00F12D87"/>
        </w:tc>
      </w:tr>
      <w:tr w:rsidR="00275BD3" w14:paraId="3772191A" w14:textId="77777777" w:rsidTr="00464DC6">
        <w:tc>
          <w:tcPr>
            <w:tcW w:w="595" w:type="dxa"/>
          </w:tcPr>
          <w:p w14:paraId="50AE9F10" w14:textId="148AA811" w:rsidR="00275BD3" w:rsidRDefault="00275BD3" w:rsidP="00F12D87">
            <w:r>
              <w:t>3</w:t>
            </w:r>
          </w:p>
        </w:tc>
        <w:tc>
          <w:tcPr>
            <w:tcW w:w="7480" w:type="dxa"/>
          </w:tcPr>
          <w:p w14:paraId="56191994" w14:textId="0B60A205" w:rsidR="004F5335" w:rsidRDefault="00275BD3" w:rsidP="00F12D87">
            <w:r w:rsidRPr="00D542BE">
              <w:rPr>
                <w:u w:val="single"/>
              </w:rPr>
              <w:t>Minutes of November PCC</w:t>
            </w:r>
            <w:r w:rsidR="004F5335">
              <w:t xml:space="preserve"> – held on 12</w:t>
            </w:r>
            <w:r w:rsidR="004F5335" w:rsidRPr="004F5335">
              <w:rPr>
                <w:vertAlign w:val="superscript"/>
              </w:rPr>
              <w:t>th</w:t>
            </w:r>
            <w:r w:rsidR="004F5335">
              <w:t xml:space="preserve"> Nov</w:t>
            </w:r>
            <w:r w:rsidR="0031182E">
              <w:t xml:space="preserve">. No </w:t>
            </w:r>
            <w:r w:rsidR="004F5335">
              <w:t xml:space="preserve">Matters arising </w:t>
            </w:r>
          </w:p>
        </w:tc>
        <w:tc>
          <w:tcPr>
            <w:tcW w:w="1134" w:type="dxa"/>
          </w:tcPr>
          <w:p w14:paraId="1BF72AC5" w14:textId="0EDFEA73" w:rsidR="00275BD3" w:rsidRDefault="00275BD3" w:rsidP="00F12D87"/>
        </w:tc>
      </w:tr>
      <w:tr w:rsidR="00275BD3" w14:paraId="5F96FF87" w14:textId="77777777" w:rsidTr="00464DC6">
        <w:tc>
          <w:tcPr>
            <w:tcW w:w="595" w:type="dxa"/>
          </w:tcPr>
          <w:p w14:paraId="5FA9E55D" w14:textId="3ED5D45B" w:rsidR="00275BD3" w:rsidRDefault="00275BD3" w:rsidP="00F12D87">
            <w:r>
              <w:t>4</w:t>
            </w:r>
          </w:p>
        </w:tc>
        <w:tc>
          <w:tcPr>
            <w:tcW w:w="7480" w:type="dxa"/>
          </w:tcPr>
          <w:p w14:paraId="66334068" w14:textId="3542FC04" w:rsidR="00275BD3" w:rsidRPr="00D542BE" w:rsidRDefault="00275BD3" w:rsidP="001F61D9">
            <w:pPr>
              <w:rPr>
                <w:u w:val="single"/>
              </w:rPr>
            </w:pPr>
            <w:r w:rsidRPr="00D542BE">
              <w:rPr>
                <w:u w:val="single"/>
              </w:rPr>
              <w:t>Safeguarding</w:t>
            </w:r>
            <w:r w:rsidR="004F5335" w:rsidRPr="00D542BE">
              <w:rPr>
                <w:u w:val="single"/>
              </w:rPr>
              <w:t xml:space="preserve"> </w:t>
            </w:r>
          </w:p>
          <w:p w14:paraId="17A3DDA3" w14:textId="23E38E46" w:rsidR="00EB0877" w:rsidRDefault="002E78BE" w:rsidP="001F61D9">
            <w:r>
              <w:t xml:space="preserve">Noted </w:t>
            </w:r>
            <w:r w:rsidR="00EB0877">
              <w:t xml:space="preserve">Sally Kemp and AM had recently met </w:t>
            </w:r>
            <w:r>
              <w:t>to review safeguarding.  Full discussion followed:</w:t>
            </w:r>
          </w:p>
          <w:p w14:paraId="2FA6C99B" w14:textId="57FE401C" w:rsidR="002E78BE" w:rsidRDefault="00275BD3" w:rsidP="002E78BE">
            <w:r w:rsidRPr="002E78BE">
              <w:rPr>
                <w:u w:val="single"/>
              </w:rPr>
              <w:t>Safeguarding Action Plan</w:t>
            </w:r>
            <w:r w:rsidR="00D66328">
              <w:t xml:space="preserve"> – </w:t>
            </w:r>
            <w:r w:rsidR="002E78BE">
              <w:t xml:space="preserve">some actions had been taken which </w:t>
            </w:r>
            <w:r w:rsidR="00DE44BE">
              <w:t>had</w:t>
            </w:r>
            <w:r w:rsidR="002E78BE">
              <w:t xml:space="preserve"> move</w:t>
            </w:r>
            <w:r w:rsidR="00DE44BE">
              <w:t>d</w:t>
            </w:r>
            <w:r w:rsidR="002E78BE">
              <w:t xml:space="preserve"> some items from red to green</w:t>
            </w:r>
            <w:r w:rsidR="00DE44BE">
              <w:t xml:space="preserve">.  Following this discussion further information/dates would be added, </w:t>
            </w:r>
            <w:r w:rsidR="003F2277">
              <w:t>(would</w:t>
            </w:r>
            <w:r w:rsidR="00DE44BE">
              <w:t xml:space="preserve"> turn more sections to green</w:t>
            </w:r>
            <w:r w:rsidR="003F2277">
              <w:t>)</w:t>
            </w:r>
            <w:r w:rsidR="00DE44BE">
              <w:t>. Others would remain red until on-going tasks completed.</w:t>
            </w:r>
            <w:r w:rsidR="00D66328">
              <w:t xml:space="preserve"> </w:t>
            </w:r>
            <w:r w:rsidR="0031182E">
              <w:t xml:space="preserve"> </w:t>
            </w:r>
            <w:r w:rsidR="002E78BE">
              <w:rPr>
                <w:b/>
                <w:bCs/>
              </w:rPr>
              <w:t xml:space="preserve">ACTION PLAN AGREED.  </w:t>
            </w:r>
            <w:r w:rsidR="002E78BE">
              <w:t>Meanwhile actions required:</w:t>
            </w:r>
          </w:p>
          <w:p w14:paraId="778928B5" w14:textId="3767A0B9" w:rsidR="00275BD3" w:rsidRDefault="002E78BE" w:rsidP="002E78BE">
            <w:pPr>
              <w:pStyle w:val="ListParagraph"/>
              <w:numPr>
                <w:ilvl w:val="0"/>
                <w:numId w:val="14"/>
              </w:numPr>
            </w:pPr>
            <w:r>
              <w:t>SK in the process of meeting with leaders</w:t>
            </w:r>
            <w:r w:rsidR="00DE44BE">
              <w:t xml:space="preserve"> of Glow &amp; Teddies</w:t>
            </w:r>
            <w:r w:rsidR="0031182E">
              <w:t>.</w:t>
            </w:r>
          </w:p>
          <w:p w14:paraId="36D32B87" w14:textId="5FB4D85B" w:rsidR="00D66328" w:rsidRDefault="002E78BE" w:rsidP="002E78BE">
            <w:pPr>
              <w:pStyle w:val="ListParagraph"/>
              <w:numPr>
                <w:ilvl w:val="0"/>
                <w:numId w:val="14"/>
              </w:numPr>
            </w:pPr>
            <w:r>
              <w:t xml:space="preserve">Review of safeguarding training of all Church </w:t>
            </w:r>
            <w:r w:rsidR="0031182E">
              <w:t>W</w:t>
            </w:r>
            <w:r>
              <w:t>ardens and PCC members underway, in particularly noting dates of training already undertaken so that monitoring in place for renewal.</w:t>
            </w:r>
            <w:r w:rsidR="006673F2">
              <w:t xml:space="preserve">  </w:t>
            </w:r>
            <w:r w:rsidR="006673F2">
              <w:rPr>
                <w:b/>
                <w:bCs/>
              </w:rPr>
              <w:t>AGREED</w:t>
            </w:r>
          </w:p>
          <w:p w14:paraId="70C6879D" w14:textId="50D8D7EB" w:rsidR="006673F2" w:rsidRDefault="002E78BE" w:rsidP="00392ECD">
            <w:pPr>
              <w:pStyle w:val="ListParagraph"/>
              <w:numPr>
                <w:ilvl w:val="0"/>
                <w:numId w:val="14"/>
              </w:numPr>
            </w:pPr>
            <w:r>
              <w:t xml:space="preserve">C of E </w:t>
            </w:r>
            <w:r w:rsidR="0031182E">
              <w:t>S</w:t>
            </w:r>
            <w:r>
              <w:t xml:space="preserve">afer </w:t>
            </w:r>
            <w:r w:rsidR="0031182E">
              <w:t>R</w:t>
            </w:r>
            <w:r>
              <w:t xml:space="preserve">ecruitment </w:t>
            </w:r>
            <w:r w:rsidR="0031182E">
              <w:t>F</w:t>
            </w:r>
            <w:r>
              <w:t>orm ha</w:t>
            </w:r>
            <w:r w:rsidR="006673F2">
              <w:t>d</w:t>
            </w:r>
            <w:r>
              <w:t xml:space="preserve"> been completed</w:t>
            </w:r>
            <w:r w:rsidR="00172FB3">
              <w:t xml:space="preserve"> by every new helper/leader at every group since 2022</w:t>
            </w:r>
            <w:r>
              <w:t xml:space="preserve">.  For the future, anyone new would </w:t>
            </w:r>
            <w:r w:rsidR="00172FB3">
              <w:t xml:space="preserve">also </w:t>
            </w:r>
            <w:r>
              <w:t xml:space="preserve">have a </w:t>
            </w:r>
            <w:r w:rsidR="006673F2">
              <w:t>face-to-face</w:t>
            </w:r>
            <w:r>
              <w:t xml:space="preserve"> interview with  group leader.  </w:t>
            </w:r>
            <w:r w:rsidR="006673F2">
              <w:t xml:space="preserve">Noted not appropriate for those who had been known for a number of years. </w:t>
            </w:r>
            <w:r w:rsidR="006673F2" w:rsidRPr="006673F2">
              <w:rPr>
                <w:b/>
                <w:bCs/>
              </w:rPr>
              <w:t xml:space="preserve">AGREED.   </w:t>
            </w:r>
            <w:r w:rsidR="006673F2">
              <w:t>LH would incorporate new approaches into Risk Register.</w:t>
            </w:r>
          </w:p>
          <w:p w14:paraId="3F77C821" w14:textId="67F7E09C" w:rsidR="006673F2" w:rsidRDefault="006673F2" w:rsidP="006673F2">
            <w:pPr>
              <w:pStyle w:val="ListParagraph"/>
              <w:numPr>
                <w:ilvl w:val="0"/>
                <w:numId w:val="14"/>
              </w:numPr>
            </w:pPr>
            <w:r>
              <w:t xml:space="preserve">Role descriptions to be reviewed </w:t>
            </w:r>
            <w:r w:rsidR="00172FB3">
              <w:t>by the leader of each group for the helpers.</w:t>
            </w:r>
            <w:r>
              <w:t xml:space="preserve">  SK to follow up.</w:t>
            </w:r>
          </w:p>
          <w:p w14:paraId="451DEB1C" w14:textId="6BC9E99A" w:rsidR="006673F2" w:rsidRDefault="006673F2" w:rsidP="006673F2">
            <w:pPr>
              <w:pStyle w:val="ListParagraph"/>
              <w:numPr>
                <w:ilvl w:val="0"/>
                <w:numId w:val="14"/>
              </w:numPr>
            </w:pPr>
            <w:r>
              <w:t>GLOW</w:t>
            </w:r>
            <w:r w:rsidR="00D66328">
              <w:t xml:space="preserve"> – </w:t>
            </w:r>
            <w:r>
              <w:t>noted all leaders had been trained</w:t>
            </w:r>
            <w:r w:rsidR="00172FB3">
              <w:t xml:space="preserve"> and completed SG training and have valid DBS Certificates</w:t>
            </w:r>
            <w:r>
              <w:t>.</w:t>
            </w:r>
          </w:p>
          <w:p w14:paraId="08A94803" w14:textId="39BA8003" w:rsidR="006673F2" w:rsidRDefault="00D66328" w:rsidP="006673F2">
            <w:pPr>
              <w:pStyle w:val="ListParagraph"/>
              <w:numPr>
                <w:ilvl w:val="0"/>
                <w:numId w:val="14"/>
              </w:numPr>
            </w:pPr>
            <w:r>
              <w:lastRenderedPageBreak/>
              <w:t xml:space="preserve">Teddies – </w:t>
            </w:r>
            <w:r w:rsidR="006673F2">
              <w:t xml:space="preserve">as </w:t>
            </w:r>
            <w:r w:rsidR="00172FB3">
              <w:t xml:space="preserve">all </w:t>
            </w:r>
            <w:r w:rsidR="006673F2">
              <w:t xml:space="preserve">accompanied by parents and leaders had </w:t>
            </w:r>
            <w:r w:rsidR="00172FB3">
              <w:t>either completed or are in process of completing SG training</w:t>
            </w:r>
            <w:r w:rsidR="006673F2">
              <w:t>, no action required.</w:t>
            </w:r>
            <w:r>
              <w:t xml:space="preserve"> </w:t>
            </w:r>
          </w:p>
          <w:p w14:paraId="28F34AFF" w14:textId="6581645B" w:rsidR="006673F2" w:rsidRPr="00172FB3" w:rsidRDefault="00D66328" w:rsidP="006673F2">
            <w:pPr>
              <w:pStyle w:val="ListParagraph"/>
              <w:numPr>
                <w:ilvl w:val="0"/>
                <w:numId w:val="14"/>
              </w:numPr>
            </w:pPr>
            <w:r>
              <w:t xml:space="preserve"> Lighthouse – S</w:t>
            </w:r>
            <w:r w:rsidR="006673F2">
              <w:t xml:space="preserve">K </w:t>
            </w:r>
            <w:r>
              <w:t xml:space="preserve">would establish who are the leaders each week.  </w:t>
            </w:r>
            <w:r w:rsidR="00172FB3">
              <w:t xml:space="preserve">All leaders/helpers had valid DBS Certificates. </w:t>
            </w:r>
            <w:r>
              <w:t xml:space="preserve">  </w:t>
            </w:r>
            <w:r w:rsidR="00172FB3">
              <w:t>Only leaders required to complete SG training as reliance is</w:t>
            </w:r>
            <w:r>
              <w:t xml:space="preserve"> on leaders to supervise. </w:t>
            </w:r>
            <w:r w:rsidR="000F2FDE">
              <w:t xml:space="preserve">  </w:t>
            </w:r>
            <w:r w:rsidR="000F2FDE" w:rsidRPr="003F2277">
              <w:rPr>
                <w:b/>
                <w:bCs/>
              </w:rPr>
              <w:t>AGREED</w:t>
            </w:r>
            <w:r w:rsidR="00ED3791" w:rsidRPr="00172FB3">
              <w:t xml:space="preserve"> </w:t>
            </w:r>
            <w:r w:rsidR="00172FB3" w:rsidRPr="00172FB3">
              <w:t xml:space="preserve"> SK will ensure that all the leaders have completed or will complete SG training.</w:t>
            </w:r>
          </w:p>
          <w:p w14:paraId="744905E1" w14:textId="66ABE22D" w:rsidR="00D66328" w:rsidRPr="006673F2" w:rsidRDefault="006673F2" w:rsidP="006673F2">
            <w:pPr>
              <w:pStyle w:val="ListParagraph"/>
              <w:numPr>
                <w:ilvl w:val="0"/>
                <w:numId w:val="14"/>
              </w:numPr>
            </w:pPr>
            <w:r>
              <w:t>L</w:t>
            </w:r>
            <w:r w:rsidR="004640E2">
              <w:t xml:space="preserve">ego Church </w:t>
            </w:r>
            <w:r>
              <w:t xml:space="preserve">– </w:t>
            </w:r>
            <w:r w:rsidR="003F2277">
              <w:t xml:space="preserve">as </w:t>
            </w:r>
            <w:r w:rsidR="00172FB3">
              <w:t>probab</w:t>
            </w:r>
            <w:r w:rsidR="00DB6F17">
              <w:t>l</w:t>
            </w:r>
            <w:r w:rsidR="00172FB3">
              <w:t>y a service</w:t>
            </w:r>
            <w:r>
              <w:t xml:space="preserve">, especially as parents attending.  </w:t>
            </w:r>
            <w:r w:rsidR="00DB6F17">
              <w:t xml:space="preserve">SK </w:t>
            </w:r>
            <w:r w:rsidR="003F2277">
              <w:t>to</w:t>
            </w:r>
            <w:r w:rsidR="00DB6F17">
              <w:t xml:space="preserve"> check with DC. </w:t>
            </w:r>
            <w:r>
              <w:t xml:space="preserve">Noted DC and RC </w:t>
            </w:r>
            <w:r w:rsidR="000F2FDE">
              <w:t xml:space="preserve">covered.  </w:t>
            </w:r>
          </w:p>
          <w:p w14:paraId="390F1383" w14:textId="3B9577DF" w:rsidR="00954A46" w:rsidRPr="006673F2" w:rsidRDefault="00954A46" w:rsidP="006673F2">
            <w:pPr>
              <w:rPr>
                <w:u w:val="single"/>
              </w:rPr>
            </w:pPr>
          </w:p>
          <w:p w14:paraId="14C4CA24" w14:textId="77777777" w:rsidR="001A7814" w:rsidRDefault="006673F2" w:rsidP="006673F2">
            <w:r>
              <w:t xml:space="preserve">In order to </w:t>
            </w:r>
            <w:r w:rsidRPr="001A7814">
              <w:rPr>
                <w:u w:val="single"/>
              </w:rPr>
              <w:t>fulfil monitoring requirements</w:t>
            </w:r>
            <w:r>
              <w:t>, SK would attend PCC each January</w:t>
            </w:r>
            <w:r w:rsidR="00954A46">
              <w:t>,</w:t>
            </w:r>
            <w:r>
              <w:t xml:space="preserve"> following which each May or June</w:t>
            </w:r>
            <w:r w:rsidR="001A7814">
              <w:t xml:space="preserve"> (depending on which meeting follows the AGM) plus in the Autumn, i.e. 3 times a year.</w:t>
            </w:r>
          </w:p>
          <w:p w14:paraId="50F1338C" w14:textId="77777777" w:rsidR="001A7814" w:rsidRDefault="001A7814" w:rsidP="001A7814"/>
          <w:p w14:paraId="186C16C9" w14:textId="18196244" w:rsidR="00DC6A7D" w:rsidRDefault="00DC6A7D" w:rsidP="001A7814">
            <w:r w:rsidRPr="001A7814">
              <w:rPr>
                <w:u w:val="single"/>
              </w:rPr>
              <w:t xml:space="preserve">Relationship with </w:t>
            </w:r>
            <w:r w:rsidR="008167FC" w:rsidRPr="001A7814">
              <w:rPr>
                <w:u w:val="single"/>
              </w:rPr>
              <w:t>M</w:t>
            </w:r>
            <w:r w:rsidRPr="001A7814">
              <w:rPr>
                <w:u w:val="single"/>
              </w:rPr>
              <w:t xml:space="preserve">ethodist </w:t>
            </w:r>
            <w:r w:rsidR="008167FC" w:rsidRPr="001A7814">
              <w:rPr>
                <w:u w:val="single"/>
              </w:rPr>
              <w:t>C</w:t>
            </w:r>
            <w:r w:rsidRPr="001A7814">
              <w:rPr>
                <w:u w:val="single"/>
              </w:rPr>
              <w:t>hurch</w:t>
            </w:r>
            <w:r>
              <w:t xml:space="preserve">.  </w:t>
            </w:r>
            <w:r w:rsidR="001A7814">
              <w:rPr>
                <w:b/>
                <w:bCs/>
              </w:rPr>
              <w:t xml:space="preserve">AGREED </w:t>
            </w:r>
            <w:r w:rsidR="0031182E">
              <w:rPr>
                <w:b/>
                <w:bCs/>
              </w:rPr>
              <w:t xml:space="preserve"> </w:t>
            </w:r>
            <w:r w:rsidR="001A7814">
              <w:t xml:space="preserve">(following consultation with Liz George from MC) that where volunteers work across two Churches, i.e. Anna Friends or Bereavement Course, if one of the two churches had done DBS and Safeguarding training </w:t>
            </w:r>
            <w:r w:rsidR="001A7814" w:rsidRPr="0031182E">
              <w:rPr>
                <w:u w:val="single"/>
              </w:rPr>
              <w:t>and</w:t>
            </w:r>
            <w:r w:rsidR="001A7814">
              <w:t xml:space="preserve"> had seen evidence, there would be no need to repeat the exercise for the other Church</w:t>
            </w:r>
            <w:r>
              <w:t xml:space="preserve">. </w:t>
            </w:r>
            <w:r w:rsidR="00DB6F17">
              <w:t>The SGO from the other church w</w:t>
            </w:r>
            <w:r w:rsidR="003F2277">
              <w:t xml:space="preserve">ould </w:t>
            </w:r>
            <w:r w:rsidR="00DB6F17">
              <w:t>see</w:t>
            </w:r>
            <w:r w:rsidR="00C749FE">
              <w:t>/</w:t>
            </w:r>
            <w:r w:rsidR="00DB6F17">
              <w:t xml:space="preserve">record details of the DBS certificate </w:t>
            </w:r>
            <w:r w:rsidR="00671C75">
              <w:t>+</w:t>
            </w:r>
            <w:r w:rsidR="00DB6F17">
              <w:t xml:space="preserve"> date of SG training completed by each individual.</w:t>
            </w:r>
          </w:p>
          <w:p w14:paraId="405BDADF" w14:textId="77777777" w:rsidR="001A7814" w:rsidRDefault="001A7814" w:rsidP="001A7814"/>
          <w:p w14:paraId="501A8F51" w14:textId="57724A2C" w:rsidR="00275BD3" w:rsidRDefault="00275BD3" w:rsidP="001A7814">
            <w:r w:rsidRPr="001A7814">
              <w:rPr>
                <w:u w:val="single"/>
              </w:rPr>
              <w:t>Responding promptly to Safeguarding Allegations document</w:t>
            </w:r>
            <w:r w:rsidR="00ED3791">
              <w:t xml:space="preserve"> – </w:t>
            </w:r>
            <w:r w:rsidR="001A7814">
              <w:t>document had been received and noted.</w:t>
            </w:r>
          </w:p>
          <w:p w14:paraId="1609D8AD" w14:textId="77777777" w:rsidR="001A7814" w:rsidRDefault="001A7814" w:rsidP="001A7814"/>
          <w:p w14:paraId="44CB3407" w14:textId="2B71C4A5" w:rsidR="001A7814" w:rsidRDefault="001A7814" w:rsidP="001A7814">
            <w:r>
              <w:t>PCC particularly noted the robustness of the process in place and expressed thanks to SK.</w:t>
            </w:r>
          </w:p>
          <w:p w14:paraId="61343AA1" w14:textId="77777777" w:rsidR="001A7814" w:rsidRDefault="001A7814" w:rsidP="001A7814"/>
          <w:p w14:paraId="13D115AD" w14:textId="56EF613D" w:rsidR="00ED3791" w:rsidRDefault="001A7814" w:rsidP="001A7814">
            <w:r>
              <w:t xml:space="preserve">Finally, and importantly, there had been </w:t>
            </w:r>
            <w:r>
              <w:rPr>
                <w:b/>
                <w:bCs/>
              </w:rPr>
              <w:t>n</w:t>
            </w:r>
            <w:r w:rsidR="00ED3791" w:rsidRPr="001A7814">
              <w:rPr>
                <w:b/>
                <w:bCs/>
              </w:rPr>
              <w:t>o incidents to report</w:t>
            </w:r>
            <w:r>
              <w:rPr>
                <w:b/>
                <w:bCs/>
              </w:rPr>
              <w:t>.</w:t>
            </w:r>
          </w:p>
        </w:tc>
        <w:tc>
          <w:tcPr>
            <w:tcW w:w="1134" w:type="dxa"/>
          </w:tcPr>
          <w:p w14:paraId="7BA5B358" w14:textId="062B9A04" w:rsidR="00275BD3" w:rsidRDefault="00275BD3" w:rsidP="00F12D87"/>
          <w:p w14:paraId="2850419F" w14:textId="77777777" w:rsidR="006673F2" w:rsidRDefault="006673F2" w:rsidP="00F12D87"/>
          <w:p w14:paraId="4BF46C58" w14:textId="77777777" w:rsidR="006673F2" w:rsidRDefault="006673F2" w:rsidP="00F12D87"/>
          <w:p w14:paraId="7E760705" w14:textId="77777777" w:rsidR="006673F2" w:rsidRDefault="006673F2" w:rsidP="00F12D87"/>
          <w:p w14:paraId="1EADE439" w14:textId="77777777" w:rsidR="006673F2" w:rsidRDefault="006673F2" w:rsidP="00F12D87"/>
          <w:p w14:paraId="00DEFCA9" w14:textId="6DF43E59" w:rsidR="0031182E" w:rsidRDefault="0031182E" w:rsidP="00F12D87">
            <w:r>
              <w:t>SK</w:t>
            </w:r>
          </w:p>
          <w:p w14:paraId="44B20B08" w14:textId="77777777" w:rsidR="0031182E" w:rsidRDefault="0031182E" w:rsidP="00F12D87"/>
          <w:p w14:paraId="191E30C8" w14:textId="77777777" w:rsidR="0031182E" w:rsidRDefault="0031182E" w:rsidP="00F12D87"/>
          <w:p w14:paraId="22354AE7" w14:textId="6F1B49B3" w:rsidR="0031182E" w:rsidRDefault="0031182E" w:rsidP="00F12D87">
            <w:r>
              <w:t>SK</w:t>
            </w:r>
          </w:p>
          <w:p w14:paraId="70A7B056" w14:textId="77777777" w:rsidR="0031182E" w:rsidRDefault="0031182E" w:rsidP="00F12D87"/>
          <w:p w14:paraId="597AA90F" w14:textId="17548C6A" w:rsidR="0031182E" w:rsidRDefault="0031182E" w:rsidP="00F12D87">
            <w:r>
              <w:t>SK</w:t>
            </w:r>
          </w:p>
          <w:p w14:paraId="670E3893" w14:textId="77777777" w:rsidR="0031182E" w:rsidRDefault="0031182E" w:rsidP="00F12D87"/>
          <w:p w14:paraId="57F436D0" w14:textId="77777777" w:rsidR="0031182E" w:rsidRDefault="0031182E" w:rsidP="00F12D87"/>
          <w:p w14:paraId="27E1B32D" w14:textId="77777777" w:rsidR="0031182E" w:rsidRDefault="0031182E" w:rsidP="00F12D87"/>
          <w:p w14:paraId="1BE9B8CE" w14:textId="77777777" w:rsidR="003F2277" w:rsidRDefault="003F2277" w:rsidP="00F12D87"/>
          <w:p w14:paraId="31260E68" w14:textId="77777777" w:rsidR="003F2277" w:rsidRDefault="003F2277" w:rsidP="00F12D87"/>
          <w:p w14:paraId="4E7A72D0" w14:textId="77777777" w:rsidR="003F2277" w:rsidRDefault="003F2277" w:rsidP="00F12D87"/>
          <w:p w14:paraId="5794CC51" w14:textId="1C0387B9" w:rsidR="0031182E" w:rsidRDefault="0031182E" w:rsidP="00F12D87">
            <w:r>
              <w:t>LH</w:t>
            </w:r>
          </w:p>
          <w:p w14:paraId="36819E10" w14:textId="77777777" w:rsidR="0031182E" w:rsidRDefault="0031182E" w:rsidP="00F12D87"/>
          <w:p w14:paraId="10FF1A28" w14:textId="25311FF0" w:rsidR="0031182E" w:rsidRDefault="0031182E" w:rsidP="00F12D87">
            <w:r>
              <w:t>SK</w:t>
            </w:r>
          </w:p>
          <w:p w14:paraId="4B7C3580" w14:textId="77777777" w:rsidR="0031182E" w:rsidRDefault="0031182E" w:rsidP="00F12D87"/>
          <w:p w14:paraId="3CD4FAC6" w14:textId="77777777" w:rsidR="0031182E" w:rsidRDefault="0031182E" w:rsidP="00F12D87"/>
          <w:p w14:paraId="4E337D1A" w14:textId="50FC9C78" w:rsidR="0031182E" w:rsidRDefault="0031182E" w:rsidP="00F12D87">
            <w:r>
              <w:t>SK</w:t>
            </w:r>
          </w:p>
          <w:p w14:paraId="194E896B" w14:textId="60F72DC4" w:rsidR="0031182E" w:rsidRDefault="0031182E" w:rsidP="00F12D87"/>
          <w:p w14:paraId="2FB865C5" w14:textId="01437E94" w:rsidR="006673F2" w:rsidRDefault="0031182E" w:rsidP="00F12D87">
            <w:r>
              <w:lastRenderedPageBreak/>
              <w:t>SK</w:t>
            </w:r>
          </w:p>
          <w:p w14:paraId="36A03239" w14:textId="77777777" w:rsidR="006673F2" w:rsidRDefault="006673F2" w:rsidP="00F12D87"/>
          <w:p w14:paraId="79B5957A" w14:textId="77777777" w:rsidR="0031182E" w:rsidRDefault="0031182E" w:rsidP="00F12D87"/>
          <w:p w14:paraId="1508D563" w14:textId="77777777" w:rsidR="003F2277" w:rsidRDefault="003F2277" w:rsidP="00F12D87"/>
          <w:p w14:paraId="7F00BE95" w14:textId="77777777" w:rsidR="003F2277" w:rsidRDefault="003F2277" w:rsidP="00F12D87"/>
          <w:p w14:paraId="38AD1E5F" w14:textId="77777777" w:rsidR="003F2277" w:rsidRDefault="003F2277" w:rsidP="00F12D87"/>
          <w:p w14:paraId="16BAF3A9" w14:textId="5A9C4919" w:rsidR="006673F2" w:rsidRDefault="0031182E" w:rsidP="00F12D87">
            <w:r>
              <w:t>SK</w:t>
            </w:r>
          </w:p>
          <w:p w14:paraId="4BB86BA7" w14:textId="77777777" w:rsidR="006673F2" w:rsidRDefault="006673F2" w:rsidP="00F12D87"/>
          <w:p w14:paraId="075DCADC" w14:textId="77777777" w:rsidR="006673F2" w:rsidRDefault="006673F2" w:rsidP="00F12D87"/>
          <w:p w14:paraId="7DB5A0EA" w14:textId="0C4A6BA9" w:rsidR="006673F2" w:rsidRDefault="0031182E" w:rsidP="00F12D87">
            <w:r>
              <w:t>SK</w:t>
            </w:r>
          </w:p>
          <w:p w14:paraId="487B39FC" w14:textId="77777777" w:rsidR="006673F2" w:rsidRDefault="006673F2" w:rsidP="00F12D87"/>
          <w:p w14:paraId="69A705DE" w14:textId="77777777" w:rsidR="006673F2" w:rsidRDefault="006673F2" w:rsidP="00F12D87"/>
          <w:p w14:paraId="5261B1FC" w14:textId="77777777" w:rsidR="006673F2" w:rsidRDefault="006673F2" w:rsidP="00F12D87"/>
          <w:p w14:paraId="2829A685" w14:textId="4021D6E8" w:rsidR="006673F2" w:rsidRDefault="0031182E" w:rsidP="00F12D87">
            <w:r>
              <w:t>SK</w:t>
            </w:r>
          </w:p>
          <w:p w14:paraId="5FBC78D7" w14:textId="77777777" w:rsidR="00275BD3" w:rsidRDefault="00275BD3" w:rsidP="00F12D87"/>
          <w:p w14:paraId="07CA1F7D" w14:textId="77777777" w:rsidR="006673F2" w:rsidRDefault="006673F2" w:rsidP="00F12D87"/>
          <w:p w14:paraId="16EAC9FE" w14:textId="77777777" w:rsidR="006673F2" w:rsidRDefault="006673F2" w:rsidP="00F12D87"/>
          <w:p w14:paraId="55375228" w14:textId="77777777" w:rsidR="006673F2" w:rsidRDefault="006673F2" w:rsidP="00F12D87"/>
          <w:p w14:paraId="1AC39D6E" w14:textId="77777777" w:rsidR="006673F2" w:rsidRDefault="006673F2" w:rsidP="00F12D87">
            <w:r>
              <w:t>SK</w:t>
            </w:r>
          </w:p>
          <w:p w14:paraId="5AD7D65E" w14:textId="77777777" w:rsidR="001A7814" w:rsidRDefault="001A7814" w:rsidP="00F12D87"/>
          <w:p w14:paraId="4BBF1F80" w14:textId="0A589A58" w:rsidR="001A7814" w:rsidRDefault="001A7814" w:rsidP="00F12D87"/>
          <w:p w14:paraId="6D9F5A97" w14:textId="77777777" w:rsidR="001A7814" w:rsidRDefault="001A7814" w:rsidP="00F12D87"/>
          <w:p w14:paraId="47905AB8" w14:textId="77777777" w:rsidR="001A7814" w:rsidRDefault="001A7814" w:rsidP="00F12D87"/>
          <w:p w14:paraId="6205CCFA" w14:textId="77777777" w:rsidR="001A7814" w:rsidRDefault="001A7814" w:rsidP="00F12D87"/>
          <w:p w14:paraId="57394F1C" w14:textId="04A3B796" w:rsidR="001A7814" w:rsidRDefault="001A7814" w:rsidP="00F12D87"/>
        </w:tc>
      </w:tr>
      <w:tr w:rsidR="00275BD3" w14:paraId="5DA3818A" w14:textId="77777777" w:rsidTr="00464DC6">
        <w:tc>
          <w:tcPr>
            <w:tcW w:w="595" w:type="dxa"/>
          </w:tcPr>
          <w:p w14:paraId="2F39C6B9" w14:textId="03C175F3" w:rsidR="00275BD3" w:rsidRDefault="00275BD3" w:rsidP="00F12D87">
            <w:r>
              <w:lastRenderedPageBreak/>
              <w:t>5</w:t>
            </w:r>
          </w:p>
        </w:tc>
        <w:tc>
          <w:tcPr>
            <w:tcW w:w="7480" w:type="dxa"/>
          </w:tcPr>
          <w:p w14:paraId="56897D99" w14:textId="61F8337C" w:rsidR="00275BD3" w:rsidRPr="008B1977" w:rsidRDefault="00275BD3" w:rsidP="00F12D87">
            <w:pPr>
              <w:rPr>
                <w:u w:val="single"/>
              </w:rPr>
            </w:pPr>
            <w:r w:rsidRPr="008B1977">
              <w:rPr>
                <w:u w:val="single"/>
              </w:rPr>
              <w:t>Matters arising not on the agenda</w:t>
            </w:r>
          </w:p>
          <w:p w14:paraId="73A440FA" w14:textId="550DCB52" w:rsidR="00275BD3" w:rsidRDefault="00275BD3" w:rsidP="00FB7459">
            <w:pPr>
              <w:pStyle w:val="ListParagraph"/>
              <w:numPr>
                <w:ilvl w:val="0"/>
                <w:numId w:val="8"/>
              </w:numPr>
            </w:pPr>
            <w:r>
              <w:t>Update on Archbishop of Canterbury change</w:t>
            </w:r>
            <w:r w:rsidR="008167FC">
              <w:t xml:space="preserve"> – Bishop of York and Bishop of London covering. </w:t>
            </w:r>
            <w:r w:rsidR="003F2277">
              <w:t>R</w:t>
            </w:r>
            <w:r w:rsidR="008167FC">
              <w:t>ecruit to commence shortly.</w:t>
            </w:r>
            <w:r w:rsidR="00EB0877">
              <w:t xml:space="preserve"> </w:t>
            </w:r>
          </w:p>
          <w:p w14:paraId="0013F40D" w14:textId="04146C81" w:rsidR="00275BD3" w:rsidRDefault="00275BD3" w:rsidP="00FB7459">
            <w:pPr>
              <w:pStyle w:val="ListParagraph"/>
              <w:numPr>
                <w:ilvl w:val="0"/>
                <w:numId w:val="8"/>
              </w:numPr>
            </w:pPr>
            <w:r>
              <w:t>Advice on grants for Exec</w:t>
            </w:r>
            <w:r w:rsidR="008167FC">
              <w:t xml:space="preserve"> </w:t>
            </w:r>
            <w:r w:rsidR="00EB0877">
              <w:t>–</w:t>
            </w:r>
            <w:r w:rsidR="008167FC">
              <w:t xml:space="preserve"> </w:t>
            </w:r>
            <w:r w:rsidR="00EB0877">
              <w:t>Jane Tarry booked to come to the Exec</w:t>
            </w:r>
            <w:r w:rsidR="008B1977">
              <w:t xml:space="preserve">. </w:t>
            </w:r>
            <w:r w:rsidR="00EB0877">
              <w:t xml:space="preserve">meeting </w:t>
            </w:r>
            <w:r w:rsidR="0031182E">
              <w:t xml:space="preserve">in February </w:t>
            </w:r>
            <w:r w:rsidR="00EB0877">
              <w:t>to talk about Grants.</w:t>
            </w:r>
          </w:p>
          <w:p w14:paraId="643C2E44" w14:textId="0BEF74B0" w:rsidR="00275BD3" w:rsidRDefault="00275BD3" w:rsidP="008F7C64">
            <w:pPr>
              <w:pStyle w:val="ListParagraph"/>
              <w:numPr>
                <w:ilvl w:val="0"/>
                <w:numId w:val="8"/>
              </w:numPr>
            </w:pPr>
            <w:r>
              <w:t xml:space="preserve">Vision session with BLS </w:t>
            </w:r>
            <w:r w:rsidR="00EB0877">
              <w:t>– the vacancy process may cover this work, rather than duplicating.</w:t>
            </w:r>
          </w:p>
          <w:p w14:paraId="301EAA78" w14:textId="12BE3598" w:rsidR="00275BD3" w:rsidRDefault="00275BD3" w:rsidP="008B1977">
            <w:pPr>
              <w:pStyle w:val="ListParagraph"/>
              <w:numPr>
                <w:ilvl w:val="0"/>
                <w:numId w:val="8"/>
              </w:numPr>
            </w:pPr>
            <w:r>
              <w:t>Vicar Vacancy</w:t>
            </w:r>
            <w:r w:rsidR="00EB0877">
              <w:t xml:space="preserve">.  AM due to commence his new post at the Cathedral in April.  First </w:t>
            </w:r>
            <w:r w:rsidR="0031182E">
              <w:t>action is meeting with</w:t>
            </w:r>
            <w:r w:rsidR="00EB0877">
              <w:t xml:space="preserve"> Archdeacon, Church Wardens </w:t>
            </w:r>
            <w:r w:rsidR="008B1977">
              <w:t>-</w:t>
            </w:r>
            <w:r w:rsidR="00EB0877">
              <w:t xml:space="preserve"> 18</w:t>
            </w:r>
            <w:r w:rsidR="00EB0877" w:rsidRPr="00EB0877">
              <w:rPr>
                <w:vertAlign w:val="superscript"/>
              </w:rPr>
              <w:t>th</w:t>
            </w:r>
            <w:r w:rsidR="00EB0877">
              <w:t xml:space="preserve"> February by Zoom.  (</w:t>
            </w:r>
            <w:r w:rsidR="008B1977">
              <w:t>B</w:t>
            </w:r>
            <w:r w:rsidR="00EB0877">
              <w:t>riefing on how to manage during an interregnum</w:t>
            </w:r>
            <w:r w:rsidR="0031182E">
              <w:t>)</w:t>
            </w:r>
            <w:r w:rsidR="00EB0877">
              <w:t xml:space="preserve">.  </w:t>
            </w:r>
            <w:r w:rsidR="008B1977">
              <w:t xml:space="preserve">Noted 9 </w:t>
            </w:r>
            <w:r w:rsidR="00EB0877">
              <w:t xml:space="preserve">Church Wardens </w:t>
            </w:r>
            <w:r w:rsidR="008B1977">
              <w:t>have legal responsibility and DC would</w:t>
            </w:r>
            <w:r w:rsidR="00EB0877">
              <w:t xml:space="preserve"> work under the</w:t>
            </w:r>
            <w:r w:rsidR="008B1977">
              <w:t>ir direction.</w:t>
            </w:r>
            <w:r w:rsidR="00EB0877">
              <w:t xml:space="preserve">  </w:t>
            </w:r>
            <w:r w:rsidR="0031182E">
              <w:t>Later c</w:t>
            </w:r>
            <w:r w:rsidR="00EB0877">
              <w:t>onsultation with congregations</w:t>
            </w:r>
            <w:r w:rsidR="0031182E">
              <w:t>.</w:t>
            </w:r>
          </w:p>
        </w:tc>
        <w:tc>
          <w:tcPr>
            <w:tcW w:w="1134" w:type="dxa"/>
          </w:tcPr>
          <w:p w14:paraId="237E812E" w14:textId="77777777" w:rsidR="00275BD3" w:rsidRDefault="00275BD3" w:rsidP="00F12D87"/>
          <w:p w14:paraId="472E9568" w14:textId="77777777" w:rsidR="00275BD3" w:rsidRDefault="00275BD3" w:rsidP="00F12D87"/>
          <w:p w14:paraId="20F9DBD6" w14:textId="77777777" w:rsidR="00275BD3" w:rsidRDefault="00275BD3" w:rsidP="00234F82"/>
          <w:p w14:paraId="628EF631" w14:textId="77777777" w:rsidR="00275BD3" w:rsidRDefault="00275BD3" w:rsidP="00234F82"/>
          <w:p w14:paraId="69F468DC" w14:textId="77777777" w:rsidR="00275BD3" w:rsidRDefault="00275BD3" w:rsidP="00234F82"/>
          <w:p w14:paraId="7C75872D" w14:textId="77777777" w:rsidR="00275BD3" w:rsidRDefault="00275BD3" w:rsidP="00234F82"/>
          <w:p w14:paraId="123AFD04" w14:textId="77777777" w:rsidR="008B1977" w:rsidRDefault="008B1977" w:rsidP="00234F82"/>
          <w:p w14:paraId="075B692A" w14:textId="77777777" w:rsidR="008B1977" w:rsidRDefault="008B1977" w:rsidP="00234F82"/>
          <w:p w14:paraId="7F1EF61A" w14:textId="77777777" w:rsidR="008B1977" w:rsidRDefault="008B1977" w:rsidP="00234F82">
            <w:r>
              <w:t>PCC</w:t>
            </w:r>
          </w:p>
          <w:p w14:paraId="750453F0" w14:textId="77777777" w:rsidR="003F2277" w:rsidRDefault="003F2277" w:rsidP="00234F82"/>
          <w:p w14:paraId="6661BCBA" w14:textId="0CD57C0A" w:rsidR="0031182E" w:rsidRPr="00464DC6" w:rsidRDefault="0031182E" w:rsidP="00234F82">
            <w:pPr>
              <w:rPr>
                <w:sz w:val="22"/>
                <w:szCs w:val="22"/>
              </w:rPr>
            </w:pPr>
            <w:r w:rsidRPr="00464DC6">
              <w:rPr>
                <w:sz w:val="22"/>
                <w:szCs w:val="22"/>
              </w:rPr>
              <w:t>Church Wardens</w:t>
            </w:r>
          </w:p>
        </w:tc>
      </w:tr>
      <w:tr w:rsidR="00275BD3" w14:paraId="2AD7DDA2" w14:textId="77777777" w:rsidTr="00464DC6">
        <w:tc>
          <w:tcPr>
            <w:tcW w:w="595" w:type="dxa"/>
          </w:tcPr>
          <w:p w14:paraId="64AD6C2A" w14:textId="236D45E7" w:rsidR="00275BD3" w:rsidRDefault="008B1977" w:rsidP="00F12D87">
            <w:r>
              <w:t>6</w:t>
            </w:r>
          </w:p>
        </w:tc>
        <w:tc>
          <w:tcPr>
            <w:tcW w:w="7480" w:type="dxa"/>
          </w:tcPr>
          <w:p w14:paraId="7CA3C38C" w14:textId="77777777" w:rsidR="008B1977" w:rsidRDefault="00275BD3" w:rsidP="00F12D87">
            <w:pPr>
              <w:rPr>
                <w:bCs/>
              </w:rPr>
            </w:pPr>
            <w:r w:rsidRPr="008B1977">
              <w:rPr>
                <w:bCs/>
                <w:u w:val="single"/>
              </w:rPr>
              <w:t>Clergy Well Being</w:t>
            </w:r>
            <w:r>
              <w:rPr>
                <w:bCs/>
              </w:rPr>
              <w:t xml:space="preserve"> </w:t>
            </w:r>
            <w:r w:rsidR="00EB0877">
              <w:rPr>
                <w:bCs/>
              </w:rPr>
              <w:t xml:space="preserve"> </w:t>
            </w:r>
          </w:p>
          <w:p w14:paraId="07505902" w14:textId="77777777" w:rsidR="008B1977" w:rsidRDefault="008B1977" w:rsidP="00F12D87">
            <w:pPr>
              <w:rPr>
                <w:bCs/>
              </w:rPr>
            </w:pPr>
            <w:r>
              <w:rPr>
                <w:bCs/>
              </w:rPr>
              <w:t>In the context of resignation of the Vicar key points were:</w:t>
            </w:r>
          </w:p>
          <w:p w14:paraId="6C1B69B6" w14:textId="12E58795" w:rsidR="00275BD3" w:rsidRPr="008B1977" w:rsidRDefault="008B1977" w:rsidP="008B1977">
            <w:pPr>
              <w:pStyle w:val="ListParagraph"/>
              <w:numPr>
                <w:ilvl w:val="0"/>
                <w:numId w:val="8"/>
              </w:numPr>
              <w:rPr>
                <w:bCs/>
              </w:rPr>
            </w:pPr>
            <w:r>
              <w:rPr>
                <w:bCs/>
              </w:rPr>
              <w:t xml:space="preserve">It </w:t>
            </w:r>
            <w:r w:rsidR="00727A75">
              <w:rPr>
                <w:bCs/>
              </w:rPr>
              <w:t>should</w:t>
            </w:r>
            <w:r>
              <w:rPr>
                <w:bCs/>
              </w:rPr>
              <w:t xml:space="preserve"> be ascertained in exit interview whether we had met our duty to support well-being in last 11 years.</w:t>
            </w:r>
            <w:r w:rsidR="00857BFF" w:rsidRPr="008B1977">
              <w:rPr>
                <w:bCs/>
              </w:rPr>
              <w:t xml:space="preserve">  </w:t>
            </w:r>
          </w:p>
          <w:p w14:paraId="15E54981" w14:textId="056CD995" w:rsidR="00275BD3" w:rsidRDefault="00275BD3" w:rsidP="001F61D9">
            <w:pPr>
              <w:pStyle w:val="ListParagraph"/>
              <w:numPr>
                <w:ilvl w:val="0"/>
                <w:numId w:val="8"/>
              </w:numPr>
              <w:rPr>
                <w:bCs/>
              </w:rPr>
            </w:pPr>
            <w:r w:rsidRPr="001F61D9">
              <w:rPr>
                <w:bCs/>
              </w:rPr>
              <w:lastRenderedPageBreak/>
              <w:t>Notes of last PCC discussion</w:t>
            </w:r>
            <w:r w:rsidR="00454CAE">
              <w:rPr>
                <w:bCs/>
              </w:rPr>
              <w:t xml:space="preserve"> on 1</w:t>
            </w:r>
            <w:r w:rsidR="00454CAE" w:rsidRPr="00454CAE">
              <w:rPr>
                <w:bCs/>
                <w:vertAlign w:val="superscript"/>
              </w:rPr>
              <w:t>st</w:t>
            </w:r>
            <w:r w:rsidR="00454CAE">
              <w:rPr>
                <w:bCs/>
              </w:rPr>
              <w:t xml:space="preserve"> question</w:t>
            </w:r>
            <w:r w:rsidR="008B1977">
              <w:rPr>
                <w:bCs/>
              </w:rPr>
              <w:t xml:space="preserve"> – circulated.</w:t>
            </w:r>
          </w:p>
          <w:p w14:paraId="31E6B7F5" w14:textId="03D69D6E" w:rsidR="00857BFF" w:rsidRDefault="008B1977" w:rsidP="00727A75">
            <w:pPr>
              <w:pStyle w:val="ListParagraph"/>
              <w:numPr>
                <w:ilvl w:val="0"/>
                <w:numId w:val="8"/>
              </w:numPr>
              <w:rPr>
                <w:bCs/>
              </w:rPr>
            </w:pPr>
            <w:r>
              <w:rPr>
                <w:bCs/>
              </w:rPr>
              <w:t>The 2</w:t>
            </w:r>
            <w:r w:rsidRPr="008B1977">
              <w:rPr>
                <w:bCs/>
                <w:vertAlign w:val="superscript"/>
              </w:rPr>
              <w:t>nd</w:t>
            </w:r>
            <w:r>
              <w:rPr>
                <w:bCs/>
              </w:rPr>
              <w:t xml:space="preserve"> question scheduled for this meeting, however, now not appropriate</w:t>
            </w:r>
            <w:r w:rsidR="00727A75">
              <w:rPr>
                <w:bCs/>
              </w:rPr>
              <w:t>, except discussion of how to avoid unhealthy patterns of work, e.g. time off or over-working</w:t>
            </w:r>
            <w:r>
              <w:rPr>
                <w:bCs/>
              </w:rPr>
              <w:t>.</w:t>
            </w:r>
            <w:r w:rsidR="00727A75">
              <w:rPr>
                <w:bCs/>
              </w:rPr>
              <w:t xml:space="preserve">  </w:t>
            </w:r>
            <w:r w:rsidR="00952F59">
              <w:rPr>
                <w:bCs/>
              </w:rPr>
              <w:t>B</w:t>
            </w:r>
            <w:r w:rsidR="00727A75">
              <w:rPr>
                <w:bCs/>
              </w:rPr>
              <w:t>est addressed at the beginning of new incumbent’s time with us, and also links with Mission/Vision Action plan.</w:t>
            </w:r>
          </w:p>
          <w:p w14:paraId="2E3405DC" w14:textId="437EA375" w:rsidR="00857BFF" w:rsidRDefault="00727A75" w:rsidP="00F12D87">
            <w:pPr>
              <w:pStyle w:val="ListParagraph"/>
              <w:numPr>
                <w:ilvl w:val="0"/>
                <w:numId w:val="8"/>
              </w:numPr>
              <w:rPr>
                <w:bCs/>
              </w:rPr>
            </w:pPr>
            <w:r>
              <w:rPr>
                <w:bCs/>
              </w:rPr>
              <w:t>Noted, it had been disappointing not to have secured additional curate.</w:t>
            </w:r>
          </w:p>
          <w:p w14:paraId="3545A03B" w14:textId="563DCA51" w:rsidR="00857BFF" w:rsidRDefault="00727A75" w:rsidP="00727A75">
            <w:pPr>
              <w:pStyle w:val="ListParagraph"/>
              <w:numPr>
                <w:ilvl w:val="0"/>
                <w:numId w:val="8"/>
              </w:numPr>
              <w:rPr>
                <w:bCs/>
              </w:rPr>
            </w:pPr>
            <w:r>
              <w:rPr>
                <w:bCs/>
              </w:rPr>
              <w:t>Congregations would need explanations of any change in working patterns in the future.</w:t>
            </w:r>
          </w:p>
          <w:p w14:paraId="28B05D9D" w14:textId="77777777" w:rsidR="00727A75" w:rsidRDefault="00727A75" w:rsidP="003F2277">
            <w:pPr>
              <w:pStyle w:val="ListParagraph"/>
              <w:rPr>
                <w:bCs/>
              </w:rPr>
            </w:pPr>
          </w:p>
          <w:p w14:paraId="32E8AAAE" w14:textId="5DBFC0C3" w:rsidR="00727A75" w:rsidRPr="00727A75" w:rsidRDefault="00727A75" w:rsidP="00727A75">
            <w:pPr>
              <w:rPr>
                <w:bCs/>
                <w:u w:val="single"/>
              </w:rPr>
            </w:pPr>
            <w:r w:rsidRPr="00727A75">
              <w:rPr>
                <w:bCs/>
                <w:u w:val="single"/>
              </w:rPr>
              <w:t>Discussion of service plan (item 9 refers)</w:t>
            </w:r>
          </w:p>
          <w:p w14:paraId="31ED49C3" w14:textId="21EFF068" w:rsidR="001B5576" w:rsidRDefault="00857BFF" w:rsidP="00F12D87">
            <w:pPr>
              <w:rPr>
                <w:bCs/>
              </w:rPr>
            </w:pPr>
            <w:r>
              <w:rPr>
                <w:bCs/>
              </w:rPr>
              <w:t xml:space="preserve">DC </w:t>
            </w:r>
            <w:r w:rsidR="00727A75">
              <w:rPr>
                <w:bCs/>
              </w:rPr>
              <w:t>was confident of the rota (as previously circulated) being met, with the occasional gap.</w:t>
            </w:r>
            <w:r w:rsidR="006A6B73">
              <w:rPr>
                <w:bCs/>
              </w:rPr>
              <w:t xml:space="preserve">  </w:t>
            </w:r>
            <w:r w:rsidR="001A4006">
              <w:rPr>
                <w:bCs/>
              </w:rPr>
              <w:t xml:space="preserve">2 retired ministers </w:t>
            </w:r>
            <w:r w:rsidR="00727A75">
              <w:rPr>
                <w:bCs/>
              </w:rPr>
              <w:t>had agreed to provide cover</w:t>
            </w:r>
            <w:r w:rsidR="001A4006">
              <w:rPr>
                <w:bCs/>
              </w:rPr>
              <w:t>.</w:t>
            </w:r>
            <w:r w:rsidR="00727A75">
              <w:rPr>
                <w:bCs/>
              </w:rPr>
              <w:t xml:space="preserve"> We should</w:t>
            </w:r>
            <w:r w:rsidR="001A4006">
              <w:rPr>
                <w:bCs/>
              </w:rPr>
              <w:t xml:space="preserve"> be able to sustain the new pattern</w:t>
            </w:r>
            <w:r w:rsidR="00727A75">
              <w:rPr>
                <w:bCs/>
              </w:rPr>
              <w:t>,</w:t>
            </w:r>
            <w:r w:rsidR="001B5576">
              <w:rPr>
                <w:bCs/>
              </w:rPr>
              <w:t xml:space="preserve"> (April to Sept. pattern currently being agreed)</w:t>
            </w:r>
            <w:r w:rsidR="00727A75">
              <w:rPr>
                <w:bCs/>
              </w:rPr>
              <w:t xml:space="preserve"> despite retirement of Revd Lynn Power.</w:t>
            </w:r>
          </w:p>
          <w:p w14:paraId="5D18614A" w14:textId="305196C9" w:rsidR="001A4006" w:rsidRDefault="001B5576" w:rsidP="00F12D87">
            <w:pPr>
              <w:rPr>
                <w:bCs/>
              </w:rPr>
            </w:pPr>
            <w:r>
              <w:rPr>
                <w:bCs/>
              </w:rPr>
              <w:t>Regular monitoring on welfare required in the interregnum.</w:t>
            </w:r>
          </w:p>
          <w:p w14:paraId="56E9AC4E" w14:textId="53FE4D6A" w:rsidR="001A4006" w:rsidRPr="00857BFF" w:rsidRDefault="001B5576" w:rsidP="00F12D87">
            <w:pPr>
              <w:rPr>
                <w:bCs/>
              </w:rPr>
            </w:pPr>
            <w:r>
              <w:rPr>
                <w:bCs/>
              </w:rPr>
              <w:t>Noted – include clergy welfare in parish profile.</w:t>
            </w:r>
          </w:p>
        </w:tc>
        <w:tc>
          <w:tcPr>
            <w:tcW w:w="1134" w:type="dxa"/>
          </w:tcPr>
          <w:p w14:paraId="6F2C4470" w14:textId="77777777" w:rsidR="00275BD3" w:rsidRDefault="00275BD3" w:rsidP="00F12D87"/>
          <w:p w14:paraId="3B1CC377" w14:textId="77777777" w:rsidR="003F2277" w:rsidRDefault="003F2277" w:rsidP="00F12D87"/>
          <w:p w14:paraId="2259F924" w14:textId="77777777" w:rsidR="003F2277" w:rsidRDefault="003F2277" w:rsidP="00F12D87"/>
          <w:p w14:paraId="19E0FC65" w14:textId="59836F84" w:rsidR="00275BD3" w:rsidRPr="00464DC6" w:rsidRDefault="008B1977" w:rsidP="00F12D87">
            <w:pPr>
              <w:rPr>
                <w:sz w:val="22"/>
                <w:szCs w:val="22"/>
              </w:rPr>
            </w:pPr>
            <w:r w:rsidRPr="00464DC6">
              <w:rPr>
                <w:sz w:val="22"/>
                <w:szCs w:val="22"/>
              </w:rPr>
              <w:t>Church</w:t>
            </w:r>
          </w:p>
          <w:p w14:paraId="4C89142A" w14:textId="77777777" w:rsidR="008B1977" w:rsidRPr="00464DC6" w:rsidRDefault="008B1977" w:rsidP="00F12D87">
            <w:pPr>
              <w:rPr>
                <w:sz w:val="22"/>
                <w:szCs w:val="22"/>
              </w:rPr>
            </w:pPr>
            <w:r w:rsidRPr="00464DC6">
              <w:rPr>
                <w:sz w:val="22"/>
                <w:szCs w:val="22"/>
              </w:rPr>
              <w:lastRenderedPageBreak/>
              <w:t>Wardens</w:t>
            </w:r>
          </w:p>
          <w:p w14:paraId="01EFFE5A" w14:textId="77777777" w:rsidR="00454CAE" w:rsidRDefault="00454CAE" w:rsidP="00F12D87"/>
          <w:p w14:paraId="0A0D85CC" w14:textId="77777777" w:rsidR="00454CAE" w:rsidRDefault="00454CAE" w:rsidP="00F12D87"/>
          <w:p w14:paraId="7EB46382" w14:textId="77777777" w:rsidR="00454CAE" w:rsidRDefault="00454CAE" w:rsidP="00F12D87"/>
          <w:p w14:paraId="4E23F4DD" w14:textId="77777777" w:rsidR="00454CAE" w:rsidRDefault="00454CAE" w:rsidP="00F12D87"/>
          <w:p w14:paraId="3DD6B61A" w14:textId="77777777" w:rsidR="00454CAE" w:rsidRDefault="00454CAE" w:rsidP="00F12D87"/>
          <w:p w14:paraId="20187981" w14:textId="77777777" w:rsidR="00454CAE" w:rsidRPr="00464DC6" w:rsidRDefault="00454CAE" w:rsidP="00F12D87">
            <w:pPr>
              <w:rPr>
                <w:sz w:val="22"/>
                <w:szCs w:val="22"/>
              </w:rPr>
            </w:pPr>
            <w:r w:rsidRPr="00464DC6">
              <w:rPr>
                <w:sz w:val="22"/>
                <w:szCs w:val="22"/>
              </w:rPr>
              <w:t>Church Wardens</w:t>
            </w:r>
          </w:p>
          <w:p w14:paraId="6F2F409A" w14:textId="3B77C507" w:rsidR="00454CAE" w:rsidRPr="00464DC6" w:rsidRDefault="00454CAE" w:rsidP="00F12D87">
            <w:pPr>
              <w:rPr>
                <w:sz w:val="22"/>
                <w:szCs w:val="22"/>
              </w:rPr>
            </w:pPr>
            <w:r w:rsidRPr="00464DC6">
              <w:rPr>
                <w:sz w:val="22"/>
                <w:szCs w:val="22"/>
              </w:rPr>
              <w:t>Church</w:t>
            </w:r>
          </w:p>
          <w:p w14:paraId="7B6D3EC7" w14:textId="77777777" w:rsidR="00454CAE" w:rsidRPr="00464DC6" w:rsidRDefault="00454CAE" w:rsidP="00F12D87">
            <w:pPr>
              <w:rPr>
                <w:sz w:val="22"/>
                <w:szCs w:val="22"/>
              </w:rPr>
            </w:pPr>
            <w:r w:rsidRPr="00464DC6">
              <w:rPr>
                <w:sz w:val="22"/>
                <w:szCs w:val="22"/>
              </w:rPr>
              <w:t>Wardens</w:t>
            </w:r>
          </w:p>
          <w:p w14:paraId="2671515E" w14:textId="77777777" w:rsidR="00454CAE" w:rsidRDefault="00454CAE" w:rsidP="00F12D87"/>
          <w:p w14:paraId="38BCD8C8" w14:textId="77777777" w:rsidR="00454CAE" w:rsidRDefault="00454CAE" w:rsidP="00F12D87"/>
          <w:p w14:paraId="762D0992" w14:textId="77777777" w:rsidR="00454CAE" w:rsidRDefault="00454CAE" w:rsidP="00F12D87"/>
          <w:p w14:paraId="634014D2" w14:textId="77777777" w:rsidR="00454CAE" w:rsidRDefault="00454CAE" w:rsidP="00F12D87"/>
          <w:p w14:paraId="63D067B8" w14:textId="77777777" w:rsidR="00454CAE" w:rsidRDefault="00454CAE" w:rsidP="00F12D87">
            <w:r>
              <w:t>DC</w:t>
            </w:r>
          </w:p>
          <w:p w14:paraId="0D701BE7" w14:textId="77777777" w:rsidR="00454CAE" w:rsidRDefault="00454CAE" w:rsidP="00F12D87"/>
          <w:p w14:paraId="798B3A3C" w14:textId="77777777" w:rsidR="00454CAE" w:rsidRDefault="00454CAE" w:rsidP="00F12D87"/>
          <w:p w14:paraId="5D83FD7B" w14:textId="0C5F34A4" w:rsidR="00454CAE" w:rsidRDefault="00454CAE" w:rsidP="00F12D87">
            <w:r>
              <w:t>PCC</w:t>
            </w:r>
          </w:p>
        </w:tc>
      </w:tr>
      <w:tr w:rsidR="00275BD3" w14:paraId="072B8234" w14:textId="77777777" w:rsidTr="00464DC6">
        <w:tc>
          <w:tcPr>
            <w:tcW w:w="595" w:type="dxa"/>
          </w:tcPr>
          <w:p w14:paraId="365E6785" w14:textId="774806BB" w:rsidR="00275BD3" w:rsidRDefault="00275BD3" w:rsidP="00F12D87">
            <w:r>
              <w:lastRenderedPageBreak/>
              <w:t>7</w:t>
            </w:r>
          </w:p>
        </w:tc>
        <w:tc>
          <w:tcPr>
            <w:tcW w:w="7480" w:type="dxa"/>
          </w:tcPr>
          <w:p w14:paraId="5C624F7F" w14:textId="77777777" w:rsidR="00275BD3" w:rsidRPr="001B5576" w:rsidRDefault="00275BD3" w:rsidP="00234F82">
            <w:pPr>
              <w:rPr>
                <w:bCs/>
                <w:u w:val="single"/>
              </w:rPr>
            </w:pPr>
            <w:r w:rsidRPr="001B5576">
              <w:rPr>
                <w:bCs/>
                <w:u w:val="single"/>
              </w:rPr>
              <w:t>Diocesan Financial Briefing paper</w:t>
            </w:r>
          </w:p>
          <w:p w14:paraId="56820249" w14:textId="77777777" w:rsidR="001B5576" w:rsidRDefault="001B5576" w:rsidP="00234F82">
            <w:pPr>
              <w:rPr>
                <w:bCs/>
              </w:rPr>
            </w:pPr>
            <w:r>
              <w:rPr>
                <w:bCs/>
              </w:rPr>
              <w:t xml:space="preserve">Content of paper noted. </w:t>
            </w:r>
            <w:r w:rsidR="001A4006">
              <w:rPr>
                <w:bCs/>
              </w:rPr>
              <w:t>CMF collection rate</w:t>
            </w:r>
            <w:r>
              <w:rPr>
                <w:bCs/>
              </w:rPr>
              <w:t xml:space="preserve"> slightly increased.  Whereas we had contributed, it was unlikely we could offer any more finance, especially in the light of capital spend in the next 5 years. Points made:</w:t>
            </w:r>
          </w:p>
          <w:p w14:paraId="4FD14F50" w14:textId="640F0C36" w:rsidR="001B5576" w:rsidRDefault="001B5576" w:rsidP="001B5576">
            <w:pPr>
              <w:pStyle w:val="ListParagraph"/>
              <w:numPr>
                <w:ilvl w:val="0"/>
                <w:numId w:val="8"/>
              </w:numPr>
              <w:rPr>
                <w:bCs/>
              </w:rPr>
            </w:pPr>
            <w:r>
              <w:rPr>
                <w:bCs/>
              </w:rPr>
              <w:t xml:space="preserve">Need to work with parishes not </w:t>
            </w:r>
            <w:r w:rsidR="00454CAE">
              <w:rPr>
                <w:bCs/>
              </w:rPr>
              <w:t>contributing</w:t>
            </w:r>
            <w:r w:rsidR="001A3E3E">
              <w:rPr>
                <w:bCs/>
              </w:rPr>
              <w:t xml:space="preserve"> in the Deanery</w:t>
            </w:r>
            <w:r w:rsidR="00454CAE">
              <w:rPr>
                <w:bCs/>
              </w:rPr>
              <w:t>(</w:t>
            </w:r>
            <w:r>
              <w:rPr>
                <w:bCs/>
              </w:rPr>
              <w:t>under-way)</w:t>
            </w:r>
          </w:p>
          <w:p w14:paraId="546B1D00" w14:textId="021E655E" w:rsidR="001B5576" w:rsidRDefault="00454CAE" w:rsidP="001B5576">
            <w:pPr>
              <w:pStyle w:val="ListParagraph"/>
              <w:numPr>
                <w:ilvl w:val="0"/>
                <w:numId w:val="8"/>
              </w:numPr>
              <w:rPr>
                <w:bCs/>
              </w:rPr>
            </w:pPr>
            <w:r>
              <w:rPr>
                <w:bCs/>
              </w:rPr>
              <w:t>Explanation</w:t>
            </w:r>
            <w:r w:rsidR="001B5576">
              <w:rPr>
                <w:bCs/>
              </w:rPr>
              <w:t xml:space="preserve"> of </w:t>
            </w:r>
            <w:r w:rsidR="004E5FFE" w:rsidRPr="001B5576">
              <w:rPr>
                <w:bCs/>
              </w:rPr>
              <w:t>what the CMF is used for</w:t>
            </w:r>
            <w:r>
              <w:rPr>
                <w:bCs/>
              </w:rPr>
              <w:t xml:space="preserve"> to be stressed</w:t>
            </w:r>
            <w:r w:rsidR="004E5FFE" w:rsidRPr="001B5576">
              <w:rPr>
                <w:bCs/>
              </w:rPr>
              <w:t>.</w:t>
            </w:r>
          </w:p>
          <w:p w14:paraId="696D1D11" w14:textId="77777777" w:rsidR="001B5576" w:rsidRDefault="001B5576" w:rsidP="001B5576">
            <w:pPr>
              <w:pStyle w:val="ListParagraph"/>
              <w:numPr>
                <w:ilvl w:val="0"/>
                <w:numId w:val="8"/>
              </w:numPr>
              <w:rPr>
                <w:bCs/>
              </w:rPr>
            </w:pPr>
            <w:r>
              <w:rPr>
                <w:bCs/>
              </w:rPr>
              <w:t xml:space="preserve">Where attendance had declined, a reluctance to </w:t>
            </w:r>
            <w:r w:rsidR="004E5FFE" w:rsidRPr="001B5576">
              <w:rPr>
                <w:bCs/>
              </w:rPr>
              <w:t xml:space="preserve">contribute.  </w:t>
            </w:r>
          </w:p>
          <w:p w14:paraId="302EB085" w14:textId="18853E8D" w:rsidR="001A3E3E" w:rsidRDefault="001A3E3E" w:rsidP="001B5576">
            <w:pPr>
              <w:pStyle w:val="ListParagraph"/>
              <w:numPr>
                <w:ilvl w:val="0"/>
                <w:numId w:val="8"/>
              </w:numPr>
              <w:rPr>
                <w:bCs/>
              </w:rPr>
            </w:pPr>
            <w:r>
              <w:rPr>
                <w:bCs/>
              </w:rPr>
              <w:t>Congregational decline is 40%, clergy numbers declined by 40%, closure of buildings only 3%</w:t>
            </w:r>
          </w:p>
          <w:p w14:paraId="0F84AF51" w14:textId="546AE879" w:rsidR="00275BD3" w:rsidRPr="00234F82" w:rsidRDefault="001B5576" w:rsidP="001B5576">
            <w:pPr>
              <w:pStyle w:val="ListParagraph"/>
              <w:numPr>
                <w:ilvl w:val="0"/>
                <w:numId w:val="8"/>
              </w:numPr>
              <w:rPr>
                <w:bCs/>
              </w:rPr>
            </w:pPr>
            <w:r>
              <w:rPr>
                <w:bCs/>
              </w:rPr>
              <w:t xml:space="preserve">Old buildings require </w:t>
            </w:r>
            <w:r w:rsidR="00454CAE">
              <w:rPr>
                <w:bCs/>
              </w:rPr>
              <w:t xml:space="preserve">significant </w:t>
            </w:r>
            <w:r>
              <w:rPr>
                <w:bCs/>
              </w:rPr>
              <w:t>maintenance costs.</w:t>
            </w:r>
          </w:p>
        </w:tc>
        <w:tc>
          <w:tcPr>
            <w:tcW w:w="1134" w:type="dxa"/>
          </w:tcPr>
          <w:p w14:paraId="401A5CAC" w14:textId="77777777" w:rsidR="00275BD3" w:rsidRDefault="00275BD3" w:rsidP="00F12D87"/>
          <w:p w14:paraId="5F92B07D" w14:textId="77777777" w:rsidR="00454CAE" w:rsidRDefault="00454CAE" w:rsidP="00F12D87"/>
          <w:p w14:paraId="70467A9C" w14:textId="0C3AD5E9" w:rsidR="00454CAE" w:rsidRDefault="00454CAE" w:rsidP="00F12D87">
            <w:r>
              <w:t>PCC</w:t>
            </w:r>
          </w:p>
        </w:tc>
      </w:tr>
      <w:tr w:rsidR="00275BD3" w14:paraId="65CB0702" w14:textId="77777777" w:rsidTr="003F1C9A">
        <w:trPr>
          <w:trHeight w:val="1124"/>
        </w:trPr>
        <w:tc>
          <w:tcPr>
            <w:tcW w:w="595" w:type="dxa"/>
          </w:tcPr>
          <w:p w14:paraId="004A6DE7" w14:textId="77777777" w:rsidR="00275BD3" w:rsidRDefault="00275BD3" w:rsidP="00F12D87">
            <w:r>
              <w:t>8</w:t>
            </w:r>
          </w:p>
        </w:tc>
        <w:tc>
          <w:tcPr>
            <w:tcW w:w="7480" w:type="dxa"/>
          </w:tcPr>
          <w:p w14:paraId="035FFDAB" w14:textId="482CFF45" w:rsidR="00275BD3" w:rsidRPr="00DD3B2C" w:rsidRDefault="00275BD3" w:rsidP="00F12D87">
            <w:pPr>
              <w:rPr>
                <w:u w:val="single"/>
              </w:rPr>
            </w:pPr>
            <w:r w:rsidRPr="00DD3B2C">
              <w:rPr>
                <w:u w:val="single"/>
              </w:rPr>
              <w:t xml:space="preserve">Fabric Committees </w:t>
            </w:r>
          </w:p>
          <w:p w14:paraId="149336AE" w14:textId="48405765" w:rsidR="00275BD3" w:rsidRDefault="00275BD3" w:rsidP="00F12D87">
            <w:pPr>
              <w:pStyle w:val="ListParagraph"/>
              <w:numPr>
                <w:ilvl w:val="0"/>
                <w:numId w:val="2"/>
              </w:numPr>
            </w:pPr>
            <w:r>
              <w:t>St Lawrence</w:t>
            </w:r>
            <w:r w:rsidR="001C6807">
              <w:t xml:space="preserve"> – MP </w:t>
            </w:r>
            <w:r w:rsidR="001B5576">
              <w:t xml:space="preserve">working with potential </w:t>
            </w:r>
            <w:r w:rsidR="00DD3B2C">
              <w:t>S</w:t>
            </w:r>
            <w:r w:rsidR="001C6807">
              <w:t>tonemason</w:t>
            </w:r>
            <w:r w:rsidR="001B5576">
              <w:t>s for work at St. L and All Saints.  Quotes being obtained for</w:t>
            </w:r>
            <w:r w:rsidR="001C6807">
              <w:t xml:space="preserve"> Quinquennial work </w:t>
            </w:r>
            <w:r w:rsidR="001B5576">
              <w:t xml:space="preserve">to be reported </w:t>
            </w:r>
            <w:r w:rsidR="001C6807">
              <w:t xml:space="preserve">to next Exec. </w:t>
            </w:r>
            <w:r w:rsidR="001B5576">
              <w:t>w</w:t>
            </w:r>
            <w:r w:rsidR="001C6807">
              <w:t xml:space="preserve">ith recommendations and costs. Asbestos surveys </w:t>
            </w:r>
            <w:r w:rsidR="001B5576">
              <w:t xml:space="preserve">were </w:t>
            </w:r>
            <w:r w:rsidR="001C6807">
              <w:t>being done in all the buildings.</w:t>
            </w:r>
            <w:r w:rsidR="00B85323">
              <w:t xml:space="preserve">  </w:t>
            </w:r>
          </w:p>
          <w:p w14:paraId="4105D761" w14:textId="3D59D177" w:rsidR="00464DC6" w:rsidRDefault="00275BD3" w:rsidP="00464DC6">
            <w:pPr>
              <w:pStyle w:val="ListParagraph"/>
              <w:numPr>
                <w:ilvl w:val="0"/>
                <w:numId w:val="2"/>
              </w:numPr>
            </w:pPr>
            <w:r>
              <w:t>Holyrood</w:t>
            </w:r>
            <w:r w:rsidR="001B5576">
              <w:t xml:space="preserve"> – </w:t>
            </w:r>
            <w:r w:rsidR="00DD3B2C">
              <w:t xml:space="preserve">Recent </w:t>
            </w:r>
            <w:r>
              <w:t>Minutes</w:t>
            </w:r>
            <w:r w:rsidR="001B5576">
              <w:t xml:space="preserve"> had been circulated.  Issue of a tall fir tree worrying a neighbour was urgent. Height needed to be reduced to 16m</w:t>
            </w:r>
            <w:r w:rsidR="00B37917">
              <w:t xml:space="preserve">. </w:t>
            </w:r>
            <w:r w:rsidR="00B85323">
              <w:t xml:space="preserve"> I quote </w:t>
            </w:r>
            <w:r w:rsidR="00B37917">
              <w:t xml:space="preserve">had been received </w:t>
            </w:r>
            <w:r w:rsidR="00B85323">
              <w:t xml:space="preserve">from recommended tree surgeon </w:t>
            </w:r>
            <w:r w:rsidR="00B37917">
              <w:t>at</w:t>
            </w:r>
            <w:r w:rsidR="00B85323">
              <w:t xml:space="preserve"> £1</w:t>
            </w:r>
            <w:r w:rsidR="00E3120D">
              <w:t>,530 + VAT</w:t>
            </w:r>
            <w:r w:rsidR="00B37917">
              <w:t xml:space="preserve">. </w:t>
            </w:r>
            <w:r w:rsidR="00464DC6">
              <w:t>2</w:t>
            </w:r>
            <w:r w:rsidR="00464DC6" w:rsidRPr="00464DC6">
              <w:rPr>
                <w:vertAlign w:val="superscript"/>
              </w:rPr>
              <w:t>nd</w:t>
            </w:r>
            <w:r w:rsidR="00464DC6">
              <w:t xml:space="preserve"> </w:t>
            </w:r>
            <w:r w:rsidR="00B37917">
              <w:t xml:space="preserve">quote being obtained.  </w:t>
            </w:r>
            <w:r w:rsidR="00B37917">
              <w:rPr>
                <w:b/>
                <w:bCs/>
              </w:rPr>
              <w:t xml:space="preserve">AGREED.  </w:t>
            </w:r>
            <w:r w:rsidR="00B37917">
              <w:t>In view of the urgency, and potential danger, the PCC accepted the quote from Hampshire Tree Services to go ahead.  This would allow List B Faculty application.</w:t>
            </w:r>
            <w:r w:rsidR="00B85323">
              <w:t xml:space="preserve">  </w:t>
            </w:r>
            <w:r w:rsidR="00B37917">
              <w:t xml:space="preserve">This was </w:t>
            </w:r>
            <w:r w:rsidR="00B85323">
              <w:t xml:space="preserve">subject to </w:t>
            </w:r>
            <w:r w:rsidR="00B37917">
              <w:t>obtaining</w:t>
            </w:r>
            <w:r w:rsidR="00B85323">
              <w:t xml:space="preserve"> a second quote. </w:t>
            </w:r>
          </w:p>
          <w:p w14:paraId="55EDA033" w14:textId="07396C8B" w:rsidR="00275BD3" w:rsidRDefault="00275BD3" w:rsidP="00464DC6">
            <w:pPr>
              <w:pStyle w:val="ListParagraph"/>
              <w:numPr>
                <w:ilvl w:val="0"/>
                <w:numId w:val="2"/>
              </w:numPr>
            </w:pPr>
            <w:r>
              <w:t>All Saints</w:t>
            </w:r>
            <w:r w:rsidR="001C6807">
              <w:t xml:space="preserve"> – in good condition.</w:t>
            </w:r>
          </w:p>
          <w:p w14:paraId="233084C9" w14:textId="7869D438" w:rsidR="00275BD3" w:rsidRDefault="00275BD3" w:rsidP="00F12D87">
            <w:pPr>
              <w:pStyle w:val="ListParagraph"/>
              <w:numPr>
                <w:ilvl w:val="0"/>
                <w:numId w:val="2"/>
              </w:numPr>
            </w:pPr>
            <w:r>
              <w:t>St Peters</w:t>
            </w:r>
            <w:r w:rsidR="00182DAC">
              <w:t xml:space="preserve"> – </w:t>
            </w:r>
            <w:r w:rsidR="00B37917">
              <w:t>SN not present, but it was believed that it was in</w:t>
            </w:r>
            <w:r w:rsidR="00182DAC">
              <w:t xml:space="preserve"> good condition apart from the font.</w:t>
            </w:r>
          </w:p>
          <w:p w14:paraId="4462DF02" w14:textId="30A19DBB" w:rsidR="001C6807" w:rsidRDefault="00B37917" w:rsidP="001C6807">
            <w:r>
              <w:lastRenderedPageBreak/>
              <w:t xml:space="preserve">CS </w:t>
            </w:r>
            <w:r w:rsidR="00952F59">
              <w:t xml:space="preserve">- </w:t>
            </w:r>
            <w:r>
              <w:t xml:space="preserve"> need to understand what </w:t>
            </w:r>
            <w:r w:rsidR="00952F59">
              <w:t xml:space="preserve">future </w:t>
            </w:r>
            <w:r>
              <w:t>expenditure would be required, so that monies could be released in good time.</w:t>
            </w:r>
          </w:p>
          <w:p w14:paraId="3E17946F" w14:textId="0AB2930F" w:rsidR="001C6807" w:rsidRDefault="001C6807" w:rsidP="001C6807">
            <w:r>
              <w:t xml:space="preserve">MB </w:t>
            </w:r>
            <w:r w:rsidR="00952F59">
              <w:t>-</w:t>
            </w:r>
            <w:r w:rsidR="00B37917">
              <w:t xml:space="preserve"> Grade 1 listed buildings might qualify for </w:t>
            </w:r>
            <w:r w:rsidR="00952F59">
              <w:t xml:space="preserve">other </w:t>
            </w:r>
            <w:r w:rsidR="00B37917">
              <w:t>resources</w:t>
            </w:r>
            <w:r w:rsidR="00952F59">
              <w:t>.</w:t>
            </w:r>
          </w:p>
        </w:tc>
        <w:tc>
          <w:tcPr>
            <w:tcW w:w="1134" w:type="dxa"/>
          </w:tcPr>
          <w:p w14:paraId="29A62A23" w14:textId="77777777" w:rsidR="00275BD3" w:rsidRDefault="00275BD3" w:rsidP="00F12D87"/>
          <w:p w14:paraId="66AB42F3" w14:textId="77777777" w:rsidR="00275BD3" w:rsidRDefault="00275BD3" w:rsidP="00F12D87"/>
          <w:p w14:paraId="533453FF" w14:textId="77777777" w:rsidR="00275BD3" w:rsidRDefault="00275BD3" w:rsidP="00F12D87"/>
          <w:p w14:paraId="6471B608" w14:textId="416177D6" w:rsidR="00275BD3" w:rsidRDefault="003F2277" w:rsidP="00F12D87">
            <w:r>
              <w:t>MP</w:t>
            </w:r>
          </w:p>
          <w:p w14:paraId="2496FAAD" w14:textId="77777777" w:rsidR="00DD3B2C" w:rsidRDefault="00DD3B2C" w:rsidP="00F12D87"/>
          <w:p w14:paraId="6BE3A17A" w14:textId="77777777" w:rsidR="00DD3B2C" w:rsidRDefault="00DD3B2C" w:rsidP="00F12D87"/>
          <w:p w14:paraId="79495F84" w14:textId="77777777" w:rsidR="00DD3B2C" w:rsidRDefault="00DD3B2C" w:rsidP="00F12D87"/>
          <w:p w14:paraId="175F1241" w14:textId="77777777" w:rsidR="00DD3B2C" w:rsidRDefault="00DD3B2C" w:rsidP="00F12D87"/>
          <w:p w14:paraId="3F7F0C6F" w14:textId="77777777" w:rsidR="00DD3B2C" w:rsidRDefault="00DD3B2C" w:rsidP="00F12D87"/>
          <w:p w14:paraId="6CFC1563" w14:textId="77777777" w:rsidR="00DD3B2C" w:rsidRDefault="00DD3B2C" w:rsidP="00F12D87"/>
          <w:p w14:paraId="6E19A1AC" w14:textId="77777777" w:rsidR="00DD3B2C" w:rsidRDefault="00DD3B2C" w:rsidP="00F12D87"/>
          <w:p w14:paraId="36D4264E" w14:textId="77777777" w:rsidR="00DD3B2C" w:rsidRDefault="00DD3B2C" w:rsidP="00F12D87"/>
          <w:p w14:paraId="26623E32" w14:textId="77777777" w:rsidR="00DD3B2C" w:rsidRDefault="00DD3B2C" w:rsidP="00F12D87">
            <w:r>
              <w:t>MP/PP</w:t>
            </w:r>
          </w:p>
          <w:p w14:paraId="5E0B9BDA" w14:textId="77777777" w:rsidR="00DD3B2C" w:rsidRDefault="00DD3B2C" w:rsidP="00F12D87"/>
          <w:p w14:paraId="4BCF98B2" w14:textId="77777777" w:rsidR="00DD3B2C" w:rsidRDefault="00DD3B2C" w:rsidP="00F12D87"/>
          <w:p w14:paraId="0A8D0A66" w14:textId="77777777" w:rsidR="00DD3B2C" w:rsidRDefault="00DD3B2C" w:rsidP="00F12D87"/>
          <w:p w14:paraId="78B63163" w14:textId="77777777" w:rsidR="00DD3B2C" w:rsidRDefault="00DD3B2C" w:rsidP="00F12D87"/>
          <w:p w14:paraId="6F3BAE35" w14:textId="77777777" w:rsidR="00DD3B2C" w:rsidRDefault="00DD3B2C" w:rsidP="00F12D87"/>
          <w:p w14:paraId="4745C56A" w14:textId="7FC05F77" w:rsidR="00DD3B2C" w:rsidRDefault="00DD3B2C" w:rsidP="00F12D87">
            <w:r>
              <w:t>Exec Com</w:t>
            </w:r>
          </w:p>
        </w:tc>
      </w:tr>
      <w:tr w:rsidR="00275BD3" w14:paraId="2D7BEAB9" w14:textId="77777777" w:rsidTr="00464DC6">
        <w:tc>
          <w:tcPr>
            <w:tcW w:w="595" w:type="dxa"/>
          </w:tcPr>
          <w:p w14:paraId="38D8D65B" w14:textId="5D4DFAAB" w:rsidR="00275BD3" w:rsidRDefault="00275BD3" w:rsidP="00F12D87">
            <w:r>
              <w:lastRenderedPageBreak/>
              <w:t>9</w:t>
            </w:r>
          </w:p>
        </w:tc>
        <w:tc>
          <w:tcPr>
            <w:tcW w:w="7480" w:type="dxa"/>
          </w:tcPr>
          <w:p w14:paraId="444C1D0A" w14:textId="5F5A2F6B" w:rsidR="00275BD3" w:rsidRPr="00DD3B2C" w:rsidRDefault="00275BD3" w:rsidP="00F12D87">
            <w:pPr>
              <w:rPr>
                <w:u w:val="single"/>
              </w:rPr>
            </w:pPr>
            <w:r w:rsidRPr="00DD3B2C">
              <w:rPr>
                <w:u w:val="single"/>
              </w:rPr>
              <w:t xml:space="preserve">Worship + Spiritual life </w:t>
            </w:r>
          </w:p>
          <w:p w14:paraId="339FD3A7" w14:textId="60E097C0" w:rsidR="00275BD3" w:rsidRDefault="00275BD3" w:rsidP="00E13C69">
            <w:pPr>
              <w:pStyle w:val="ListParagraph"/>
              <w:numPr>
                <w:ilvl w:val="0"/>
                <w:numId w:val="8"/>
              </w:numPr>
            </w:pPr>
            <w:r>
              <w:t>Service plan until April 2025</w:t>
            </w:r>
            <w:r w:rsidR="00B37917">
              <w:t xml:space="preserve"> </w:t>
            </w:r>
            <w:r w:rsidR="00DD3B2C">
              <w:t xml:space="preserve">noted </w:t>
            </w:r>
            <w:r w:rsidR="00B37917">
              <w:t xml:space="preserve">– discussed </w:t>
            </w:r>
            <w:r w:rsidR="00952F59">
              <w:t>in</w:t>
            </w:r>
            <w:r w:rsidR="00B37917">
              <w:t xml:space="preserve"> item 6</w:t>
            </w:r>
            <w:r w:rsidR="00952F59">
              <w:t>.</w:t>
            </w:r>
          </w:p>
          <w:p w14:paraId="4361BC87" w14:textId="298C9E4E" w:rsidR="00B37917" w:rsidRDefault="00B37917" w:rsidP="00E13C69">
            <w:pPr>
              <w:pStyle w:val="ListParagraph"/>
              <w:numPr>
                <w:ilvl w:val="0"/>
                <w:numId w:val="8"/>
              </w:numPr>
            </w:pPr>
            <w:r>
              <w:t>Noted change to 4</w:t>
            </w:r>
            <w:r w:rsidRPr="00E13C69">
              <w:rPr>
                <w:vertAlign w:val="superscript"/>
              </w:rPr>
              <w:t>th</w:t>
            </w:r>
            <w:r>
              <w:t xml:space="preserve"> Sunday evening service with Peter Walker coming to speak</w:t>
            </w:r>
            <w:r w:rsidR="00AF2C7B">
              <w:t>.</w:t>
            </w:r>
          </w:p>
          <w:p w14:paraId="2663BB40" w14:textId="12A1DEDF" w:rsidR="00E3120D" w:rsidRDefault="00B37917" w:rsidP="00E13C69">
            <w:pPr>
              <w:pStyle w:val="ListParagraph"/>
              <w:numPr>
                <w:ilvl w:val="0"/>
                <w:numId w:val="8"/>
              </w:numPr>
            </w:pPr>
            <w:r>
              <w:t>Also consideration would be given to a prayer slot at St. Lawrence on the 2</w:t>
            </w:r>
            <w:r w:rsidRPr="00E13C69">
              <w:rPr>
                <w:vertAlign w:val="superscript"/>
              </w:rPr>
              <w:t>nd</w:t>
            </w:r>
            <w:r>
              <w:t xml:space="preserve"> Sunday</w:t>
            </w:r>
            <w:r w:rsidR="00AF2C7B">
              <w:t>,</w:t>
            </w:r>
            <w:r>
              <w:t xml:space="preserve"> in particular for the vacancy.</w:t>
            </w:r>
          </w:p>
        </w:tc>
        <w:tc>
          <w:tcPr>
            <w:tcW w:w="1134" w:type="dxa"/>
          </w:tcPr>
          <w:p w14:paraId="0C2FDF85" w14:textId="685BDCD1" w:rsidR="00275BD3" w:rsidRDefault="00275BD3" w:rsidP="00F12D87"/>
          <w:p w14:paraId="1654CC77" w14:textId="77777777" w:rsidR="00275BD3" w:rsidRDefault="00275BD3" w:rsidP="00F12D87"/>
          <w:p w14:paraId="57292832" w14:textId="77777777" w:rsidR="00AF2C7B" w:rsidRDefault="00AF2C7B" w:rsidP="00F12D87"/>
          <w:p w14:paraId="246FA8F6" w14:textId="77777777" w:rsidR="00AF2C7B" w:rsidRDefault="00AF2C7B" w:rsidP="00F12D87"/>
          <w:p w14:paraId="239EB43B" w14:textId="3F5A6D6D" w:rsidR="00AF2C7B" w:rsidRDefault="00AF2C7B" w:rsidP="00F12D87">
            <w:r>
              <w:t>DC</w:t>
            </w:r>
          </w:p>
        </w:tc>
      </w:tr>
      <w:tr w:rsidR="00275BD3" w14:paraId="5BA62627" w14:textId="77777777" w:rsidTr="00464DC6">
        <w:tc>
          <w:tcPr>
            <w:tcW w:w="595" w:type="dxa"/>
          </w:tcPr>
          <w:p w14:paraId="05E8950D" w14:textId="1763E2C4" w:rsidR="00275BD3" w:rsidRDefault="00275BD3" w:rsidP="00F12D87">
            <w:r>
              <w:t>10</w:t>
            </w:r>
          </w:p>
        </w:tc>
        <w:tc>
          <w:tcPr>
            <w:tcW w:w="7480" w:type="dxa"/>
          </w:tcPr>
          <w:p w14:paraId="1F6F6F4C" w14:textId="1E6C33E1" w:rsidR="00275BD3" w:rsidRDefault="00275BD3" w:rsidP="00F12D87">
            <w:r w:rsidRPr="00AF2C7B">
              <w:rPr>
                <w:u w:val="single"/>
              </w:rPr>
              <w:t>Finance + Admin</w:t>
            </w:r>
            <w:r>
              <w:t xml:space="preserve"> </w:t>
            </w:r>
            <w:r w:rsidR="00B37917">
              <w:t>(budget previously circulated)</w:t>
            </w:r>
          </w:p>
          <w:p w14:paraId="733CA20D" w14:textId="28F4AF13" w:rsidR="000A5DCB" w:rsidRDefault="000A5DCB" w:rsidP="00F12D87">
            <w:pPr>
              <w:pStyle w:val="ListParagraph"/>
              <w:numPr>
                <w:ilvl w:val="0"/>
                <w:numId w:val="15"/>
              </w:numPr>
            </w:pPr>
            <w:r>
              <w:t>Actual expenditure position at September 2024 = £6,908 (not including charitable giving</w:t>
            </w:r>
            <w:r w:rsidR="00AF2C7B">
              <w:t>)</w:t>
            </w:r>
            <w:r>
              <w:t xml:space="preserve">.  The end of year figures should reach £5,226, </w:t>
            </w:r>
            <w:r w:rsidR="00AF2C7B">
              <w:t>g</w:t>
            </w:r>
            <w:r>
              <w:t xml:space="preserve">iving a </w:t>
            </w:r>
            <w:r w:rsidR="00AF2C7B">
              <w:t xml:space="preserve">likely </w:t>
            </w:r>
            <w:r>
              <w:t xml:space="preserve">surplus of £1,400.  </w:t>
            </w:r>
          </w:p>
          <w:p w14:paraId="4BE4E13B" w14:textId="59340A19" w:rsidR="00E3120D" w:rsidRDefault="000A5DCB" w:rsidP="000A5DCB">
            <w:pPr>
              <w:pStyle w:val="ListParagraph"/>
              <w:numPr>
                <w:ilvl w:val="0"/>
                <w:numId w:val="15"/>
              </w:numPr>
            </w:pPr>
            <w:r>
              <w:t>The next PCC meeting would approve 2025</w:t>
            </w:r>
            <w:r w:rsidR="00AF2C7B">
              <w:t>/26</w:t>
            </w:r>
            <w:r>
              <w:t xml:space="preserve"> budget, assuming no additional running costs, </w:t>
            </w:r>
            <w:r w:rsidR="00952F59">
              <w:t>+</w:t>
            </w:r>
            <w:r>
              <w:t xml:space="preserve"> inflation increase.</w:t>
            </w:r>
          </w:p>
          <w:p w14:paraId="549F4995" w14:textId="5416D5D2" w:rsidR="00E3120D" w:rsidRDefault="000A5DCB" w:rsidP="000A5DCB">
            <w:pPr>
              <w:pStyle w:val="ListParagraph"/>
              <w:numPr>
                <w:ilvl w:val="0"/>
                <w:numId w:val="15"/>
              </w:numPr>
            </w:pPr>
            <w:r>
              <w:t xml:space="preserve">Hall hiring rates </w:t>
            </w:r>
            <w:r w:rsidR="00952F59">
              <w:t>to</w:t>
            </w:r>
            <w:r>
              <w:t xml:space="preserve"> be reviewed at Finance Committee </w:t>
            </w:r>
            <w:r w:rsidR="00952F59">
              <w:t>-</w:t>
            </w:r>
            <w:r>
              <w:t>25</w:t>
            </w:r>
            <w:r w:rsidR="00952F59">
              <w:t>/2</w:t>
            </w:r>
            <w:r>
              <w:t xml:space="preserve"> </w:t>
            </w:r>
          </w:p>
          <w:p w14:paraId="7D4AC11C" w14:textId="49666F0B" w:rsidR="00275BD3" w:rsidRDefault="000A5DCB" w:rsidP="00952F59">
            <w:pPr>
              <w:pStyle w:val="ListParagraph"/>
              <w:numPr>
                <w:ilvl w:val="0"/>
                <w:numId w:val="15"/>
              </w:numPr>
            </w:pPr>
            <w:r>
              <w:t xml:space="preserve">Minutes of 7.1.25 meeting previously circulated referred to Newbury account </w:t>
            </w:r>
            <w:r w:rsidR="00952F59">
              <w:t>now</w:t>
            </w:r>
            <w:r>
              <w:t xml:space="preserve"> opened.  Signatories needed clarification due to Vicar leaving.</w:t>
            </w:r>
          </w:p>
          <w:p w14:paraId="1CFADEC0" w14:textId="1F6329C0" w:rsidR="000A5DCB" w:rsidRDefault="000A5DCB" w:rsidP="000A5DCB">
            <w:pPr>
              <w:pStyle w:val="ListParagraph"/>
              <w:numPr>
                <w:ilvl w:val="0"/>
                <w:numId w:val="15"/>
              </w:numPr>
            </w:pPr>
            <w:r>
              <w:rPr>
                <w:u w:val="single"/>
              </w:rPr>
              <w:t>P</w:t>
            </w:r>
            <w:r w:rsidRPr="00AF2C7B">
              <w:t>olicies</w:t>
            </w:r>
            <w:r w:rsidR="00AF2C7B">
              <w:t xml:space="preserve">.  </w:t>
            </w:r>
            <w:r>
              <w:t xml:space="preserve">LH had circulated GDPR papers prior to meeting.  </w:t>
            </w:r>
            <w:r>
              <w:rPr>
                <w:b/>
                <w:bCs/>
              </w:rPr>
              <w:t>AGREED</w:t>
            </w:r>
            <w:r>
              <w:t xml:space="preserve"> to accept 3 documents circulated.  In particular the Data Protection Policy</w:t>
            </w:r>
            <w:r w:rsidR="00473F6B">
              <w:t xml:space="preserve">, although </w:t>
            </w:r>
            <w:r>
              <w:t>PP</w:t>
            </w:r>
            <w:r w:rsidR="00952F59">
              <w:t>/</w:t>
            </w:r>
            <w:r>
              <w:t xml:space="preserve">LH </w:t>
            </w:r>
            <w:r w:rsidR="00952F59">
              <w:t>to</w:t>
            </w:r>
            <w:r w:rsidR="00473F6B">
              <w:t xml:space="preserve"> w</w:t>
            </w:r>
            <w:r>
              <w:t xml:space="preserve">ork through detail to see what small changes might be needed </w:t>
            </w:r>
            <w:r w:rsidR="00952F59">
              <w:t>for</w:t>
            </w:r>
            <w:r>
              <w:t xml:space="preserve"> working practices. Any changes would be reported to March PCC. </w:t>
            </w:r>
          </w:p>
          <w:p w14:paraId="04D0599C" w14:textId="290CCAA1" w:rsidR="00275BD3" w:rsidRDefault="00473F6B" w:rsidP="00473F6B">
            <w:pPr>
              <w:pStyle w:val="ListParagraph"/>
              <w:numPr>
                <w:ilvl w:val="0"/>
                <w:numId w:val="15"/>
              </w:numPr>
            </w:pPr>
            <w:r w:rsidRPr="00473F6B">
              <w:t>Noted that LH remains happy to help with Risk Registe</w:t>
            </w:r>
            <w:r>
              <w:t>r.</w:t>
            </w:r>
          </w:p>
        </w:tc>
        <w:tc>
          <w:tcPr>
            <w:tcW w:w="1134" w:type="dxa"/>
          </w:tcPr>
          <w:p w14:paraId="617EF4E0" w14:textId="77777777" w:rsidR="00275BD3" w:rsidRDefault="00275BD3" w:rsidP="00F12D87"/>
          <w:p w14:paraId="334C0FA4" w14:textId="77777777" w:rsidR="00AF2C7B" w:rsidRDefault="00AF2C7B" w:rsidP="00F12D87"/>
          <w:p w14:paraId="25D08D7C" w14:textId="77777777" w:rsidR="00AF2C7B" w:rsidRDefault="00AF2C7B" w:rsidP="00F12D87"/>
          <w:p w14:paraId="76D1DA2B" w14:textId="77777777" w:rsidR="00AF2C7B" w:rsidRDefault="00AF2C7B" w:rsidP="00F12D87"/>
          <w:p w14:paraId="2F0CB19D" w14:textId="77777777" w:rsidR="00AF2C7B" w:rsidRDefault="00AF2C7B" w:rsidP="00F12D87"/>
          <w:p w14:paraId="0CA86D25" w14:textId="77777777" w:rsidR="00AF2C7B" w:rsidRDefault="00AF2C7B" w:rsidP="00F12D87">
            <w:r>
              <w:t>CS</w:t>
            </w:r>
          </w:p>
          <w:p w14:paraId="05D52B9F" w14:textId="77777777" w:rsidR="00AF2C7B" w:rsidRDefault="00AF2C7B" w:rsidP="00F12D87">
            <w:r>
              <w:t>Finance</w:t>
            </w:r>
          </w:p>
          <w:p w14:paraId="5DFEA2EB" w14:textId="77777777" w:rsidR="00AF2C7B" w:rsidRDefault="00AF2C7B" w:rsidP="00F12D87">
            <w:r>
              <w:t>Cttee</w:t>
            </w:r>
          </w:p>
          <w:p w14:paraId="34FA68EA" w14:textId="77777777" w:rsidR="00160525" w:rsidRDefault="00160525" w:rsidP="00F12D87"/>
          <w:p w14:paraId="767994DE" w14:textId="1116DBC9" w:rsidR="00AF2C7B" w:rsidRDefault="00AF2C7B" w:rsidP="00F12D87">
            <w:r>
              <w:t>CS/PP</w:t>
            </w:r>
          </w:p>
          <w:p w14:paraId="0C716915" w14:textId="77777777" w:rsidR="00AF2C7B" w:rsidRDefault="00AF2C7B" w:rsidP="00F12D87"/>
          <w:p w14:paraId="11571071" w14:textId="77777777" w:rsidR="00AF2C7B" w:rsidRDefault="00AF2C7B" w:rsidP="00F12D87"/>
          <w:p w14:paraId="2EC91A77" w14:textId="77777777" w:rsidR="00AF2C7B" w:rsidRDefault="00AF2C7B" w:rsidP="00F12D87"/>
          <w:p w14:paraId="1DDEDA5C" w14:textId="77777777" w:rsidR="00AF2C7B" w:rsidRDefault="00AF2C7B" w:rsidP="00F12D87"/>
          <w:p w14:paraId="3203F7FF" w14:textId="77777777" w:rsidR="00AF2C7B" w:rsidRDefault="00AF2C7B" w:rsidP="00F12D87">
            <w:r>
              <w:t>LH/PP</w:t>
            </w:r>
          </w:p>
          <w:p w14:paraId="3645C6CD" w14:textId="0C6E506E" w:rsidR="00AF2C7B" w:rsidRDefault="00AF2C7B" w:rsidP="00F12D87">
            <w:r>
              <w:t>LH</w:t>
            </w:r>
          </w:p>
        </w:tc>
      </w:tr>
      <w:tr w:rsidR="00275BD3" w14:paraId="3B8B12D6" w14:textId="77777777" w:rsidTr="00464DC6">
        <w:trPr>
          <w:trHeight w:val="841"/>
        </w:trPr>
        <w:tc>
          <w:tcPr>
            <w:tcW w:w="595" w:type="dxa"/>
          </w:tcPr>
          <w:p w14:paraId="1012A001" w14:textId="7344CB27" w:rsidR="00275BD3" w:rsidRDefault="00275BD3" w:rsidP="00F12D87">
            <w:r>
              <w:t>11</w:t>
            </w:r>
          </w:p>
        </w:tc>
        <w:tc>
          <w:tcPr>
            <w:tcW w:w="7480" w:type="dxa"/>
          </w:tcPr>
          <w:p w14:paraId="17CD27C3" w14:textId="165C81FD" w:rsidR="00275BD3" w:rsidRPr="00AF2C7B" w:rsidRDefault="00275BD3" w:rsidP="00E13C69">
            <w:pPr>
              <w:rPr>
                <w:u w:val="single"/>
              </w:rPr>
            </w:pPr>
            <w:r w:rsidRPr="00AF2C7B">
              <w:rPr>
                <w:u w:val="single"/>
              </w:rPr>
              <w:t>Communities and Outrea</w:t>
            </w:r>
            <w:r w:rsidR="00E13C69" w:rsidRPr="00AF2C7B">
              <w:rPr>
                <w:u w:val="single"/>
              </w:rPr>
              <w:t>ch</w:t>
            </w:r>
          </w:p>
          <w:p w14:paraId="347B1239" w14:textId="10F52607" w:rsidR="00275BD3" w:rsidRDefault="00E13C69" w:rsidP="00E13C69">
            <w:pPr>
              <w:pStyle w:val="ListParagraph"/>
              <w:numPr>
                <w:ilvl w:val="0"/>
                <w:numId w:val="15"/>
              </w:numPr>
            </w:pPr>
            <w:r>
              <w:t>Notes of meeting held on 6</w:t>
            </w:r>
            <w:r w:rsidRPr="00E13C69">
              <w:rPr>
                <w:vertAlign w:val="superscript"/>
              </w:rPr>
              <w:t>th</w:t>
            </w:r>
            <w:r>
              <w:t xml:space="preserve"> January noted.</w:t>
            </w:r>
          </w:p>
          <w:p w14:paraId="650649B6" w14:textId="264B8C4E" w:rsidR="00275BD3" w:rsidRDefault="00E13C69" w:rsidP="00E13C69">
            <w:pPr>
              <w:pStyle w:val="ListParagraph"/>
              <w:numPr>
                <w:ilvl w:val="0"/>
                <w:numId w:val="15"/>
              </w:numPr>
            </w:pPr>
            <w:r>
              <w:t>The Alpha course commenc</w:t>
            </w:r>
            <w:r w:rsidR="00AF2C7B">
              <w:t>ing</w:t>
            </w:r>
            <w:r>
              <w:t xml:space="preserve"> 15</w:t>
            </w:r>
            <w:r w:rsidRPr="00E13C69">
              <w:rPr>
                <w:vertAlign w:val="superscript"/>
              </w:rPr>
              <w:t>th</w:t>
            </w:r>
            <w:r>
              <w:t xml:space="preserve"> January well subscribed.</w:t>
            </w:r>
          </w:p>
          <w:p w14:paraId="1A6B87E9" w14:textId="4BCAD1B5" w:rsidR="00E13C69" w:rsidRDefault="00E13C69" w:rsidP="00E13C69">
            <w:pPr>
              <w:pStyle w:val="ListParagraph"/>
              <w:numPr>
                <w:ilvl w:val="0"/>
                <w:numId w:val="15"/>
              </w:numPr>
            </w:pPr>
            <w:r>
              <w:t>The Marriage Course was different to Marriage Preparation.</w:t>
            </w:r>
          </w:p>
        </w:tc>
        <w:tc>
          <w:tcPr>
            <w:tcW w:w="1134" w:type="dxa"/>
          </w:tcPr>
          <w:p w14:paraId="49A864DB" w14:textId="0B558CB2" w:rsidR="00275BD3" w:rsidRDefault="00275BD3" w:rsidP="00F12D87"/>
        </w:tc>
      </w:tr>
      <w:tr w:rsidR="00275BD3" w14:paraId="6C33A4C5" w14:textId="77777777" w:rsidTr="00464DC6">
        <w:trPr>
          <w:trHeight w:val="526"/>
        </w:trPr>
        <w:tc>
          <w:tcPr>
            <w:tcW w:w="595" w:type="dxa"/>
          </w:tcPr>
          <w:p w14:paraId="615E66F8" w14:textId="62C5B3BC" w:rsidR="00275BD3" w:rsidRDefault="00275BD3" w:rsidP="00F12D87">
            <w:r>
              <w:t>12</w:t>
            </w:r>
          </w:p>
        </w:tc>
        <w:tc>
          <w:tcPr>
            <w:tcW w:w="7480" w:type="dxa"/>
          </w:tcPr>
          <w:p w14:paraId="6B8FD81E" w14:textId="611BFB8F" w:rsidR="00275BD3" w:rsidRPr="00AF2C7B" w:rsidRDefault="00275BD3" w:rsidP="008F7C64">
            <w:pPr>
              <w:rPr>
                <w:u w:val="single"/>
              </w:rPr>
            </w:pPr>
            <w:r w:rsidRPr="00AF2C7B">
              <w:rPr>
                <w:u w:val="single"/>
              </w:rPr>
              <w:t xml:space="preserve">Children, Youth + Families Committee </w:t>
            </w:r>
          </w:p>
          <w:p w14:paraId="0862F322" w14:textId="33433C2E" w:rsidR="00275BD3" w:rsidRPr="00AF2C7B" w:rsidRDefault="00275BD3" w:rsidP="00E13C69">
            <w:pPr>
              <w:pStyle w:val="ListParagraph"/>
              <w:numPr>
                <w:ilvl w:val="0"/>
                <w:numId w:val="15"/>
              </w:numPr>
            </w:pPr>
            <w:r w:rsidRPr="00AF2C7B">
              <w:t>Recruitment of Y&amp;C Worker</w:t>
            </w:r>
            <w:r w:rsidR="00C0621F" w:rsidRPr="00AF2C7B">
              <w:t xml:space="preserve"> </w:t>
            </w:r>
            <w:r w:rsidR="00E13C69" w:rsidRPr="00AF2C7B">
              <w:t xml:space="preserve"> - m</w:t>
            </w:r>
            <w:r w:rsidR="00C0621F" w:rsidRPr="00AF2C7B">
              <w:t>eeting to be held on 15</w:t>
            </w:r>
            <w:r w:rsidR="00C0621F" w:rsidRPr="00AF2C7B">
              <w:rPr>
                <w:vertAlign w:val="superscript"/>
              </w:rPr>
              <w:t>th</w:t>
            </w:r>
            <w:r w:rsidR="00C0621F" w:rsidRPr="00AF2C7B">
              <w:t xml:space="preserve">  </w:t>
            </w:r>
            <w:r w:rsidR="00AF2C7B">
              <w:t>Jan.</w:t>
            </w:r>
          </w:p>
        </w:tc>
        <w:tc>
          <w:tcPr>
            <w:tcW w:w="1134" w:type="dxa"/>
          </w:tcPr>
          <w:p w14:paraId="5716191F" w14:textId="77777777" w:rsidR="00275BD3" w:rsidRDefault="00275BD3" w:rsidP="00F12D87"/>
          <w:p w14:paraId="05CE95D4" w14:textId="77777777" w:rsidR="00275BD3" w:rsidRDefault="00275BD3" w:rsidP="00F12D87"/>
        </w:tc>
      </w:tr>
      <w:tr w:rsidR="00275BD3" w14:paraId="37356619" w14:textId="77777777" w:rsidTr="00464DC6">
        <w:tc>
          <w:tcPr>
            <w:tcW w:w="595" w:type="dxa"/>
          </w:tcPr>
          <w:p w14:paraId="1445076A" w14:textId="1BA70CD2" w:rsidR="00275BD3" w:rsidRDefault="00275BD3" w:rsidP="00F12D87">
            <w:r>
              <w:t>13</w:t>
            </w:r>
          </w:p>
        </w:tc>
        <w:tc>
          <w:tcPr>
            <w:tcW w:w="7480" w:type="dxa"/>
          </w:tcPr>
          <w:p w14:paraId="4DB9A214" w14:textId="18608ECD" w:rsidR="00275BD3" w:rsidRPr="00AF2C7B" w:rsidRDefault="00275BD3" w:rsidP="00F12D87">
            <w:pPr>
              <w:rPr>
                <w:u w:val="single"/>
              </w:rPr>
            </w:pPr>
            <w:r w:rsidRPr="00AF2C7B">
              <w:rPr>
                <w:u w:val="single"/>
              </w:rPr>
              <w:t xml:space="preserve">Staff + Volunteers Committee </w:t>
            </w:r>
          </w:p>
          <w:p w14:paraId="2C8B230C" w14:textId="37BF7F24" w:rsidR="00275BD3" w:rsidRDefault="00E13C69" w:rsidP="00E13C69">
            <w:pPr>
              <w:pStyle w:val="ListParagraph"/>
              <w:numPr>
                <w:ilvl w:val="0"/>
                <w:numId w:val="15"/>
              </w:numPr>
            </w:pPr>
            <w:r>
              <w:t>Meeting scheduled for 16</w:t>
            </w:r>
            <w:r w:rsidRPr="00E13C69">
              <w:rPr>
                <w:vertAlign w:val="superscript"/>
              </w:rPr>
              <w:t>th</w:t>
            </w:r>
            <w:r>
              <w:t xml:space="preserve"> January</w:t>
            </w:r>
          </w:p>
        </w:tc>
        <w:tc>
          <w:tcPr>
            <w:tcW w:w="1134" w:type="dxa"/>
          </w:tcPr>
          <w:p w14:paraId="70CC3C74" w14:textId="77777777" w:rsidR="00275BD3" w:rsidRDefault="00275BD3" w:rsidP="00F12D87"/>
          <w:p w14:paraId="46C1DCDC" w14:textId="77777777" w:rsidR="00275BD3" w:rsidRDefault="00275BD3" w:rsidP="00F12D87"/>
        </w:tc>
      </w:tr>
      <w:tr w:rsidR="00275BD3" w14:paraId="3A4D374E" w14:textId="77777777" w:rsidTr="00464DC6">
        <w:tc>
          <w:tcPr>
            <w:tcW w:w="595" w:type="dxa"/>
          </w:tcPr>
          <w:p w14:paraId="169AA31A" w14:textId="77777777" w:rsidR="00275BD3" w:rsidRDefault="00275BD3" w:rsidP="00F12D87">
            <w:r>
              <w:t>14</w:t>
            </w:r>
          </w:p>
        </w:tc>
        <w:tc>
          <w:tcPr>
            <w:tcW w:w="7480" w:type="dxa"/>
          </w:tcPr>
          <w:p w14:paraId="2FFE3EAD" w14:textId="77777777" w:rsidR="00275BD3" w:rsidRPr="00AF2C7B" w:rsidRDefault="00275BD3" w:rsidP="001F61D9">
            <w:pPr>
              <w:rPr>
                <w:u w:val="single"/>
              </w:rPr>
            </w:pPr>
            <w:r w:rsidRPr="00AF2C7B">
              <w:rPr>
                <w:u w:val="single"/>
              </w:rPr>
              <w:t xml:space="preserve">Deanery Synod </w:t>
            </w:r>
          </w:p>
          <w:p w14:paraId="708ABFBF" w14:textId="7085A419" w:rsidR="00275BD3" w:rsidRDefault="00275BD3" w:rsidP="001F61D9">
            <w:pPr>
              <w:pStyle w:val="ListParagraph"/>
              <w:numPr>
                <w:ilvl w:val="0"/>
                <w:numId w:val="15"/>
              </w:numPr>
            </w:pPr>
            <w:r>
              <w:t>No meeting until 19</w:t>
            </w:r>
            <w:r w:rsidRPr="00E13C69">
              <w:rPr>
                <w:vertAlign w:val="superscript"/>
              </w:rPr>
              <w:t>th</w:t>
            </w:r>
            <w:r>
              <w:t xml:space="preserve"> February</w:t>
            </w:r>
            <w:r w:rsidR="00C0621F">
              <w:t xml:space="preserve"> </w:t>
            </w:r>
          </w:p>
        </w:tc>
        <w:tc>
          <w:tcPr>
            <w:tcW w:w="1134" w:type="dxa"/>
          </w:tcPr>
          <w:p w14:paraId="15EAE3DF" w14:textId="75A3A794" w:rsidR="00275BD3" w:rsidRDefault="00275BD3" w:rsidP="00F12D87"/>
        </w:tc>
      </w:tr>
      <w:tr w:rsidR="00275BD3" w14:paraId="43C3EFCD" w14:textId="77777777" w:rsidTr="00464DC6">
        <w:tc>
          <w:tcPr>
            <w:tcW w:w="595" w:type="dxa"/>
          </w:tcPr>
          <w:p w14:paraId="3F4F8FE4" w14:textId="77777777" w:rsidR="00275BD3" w:rsidRDefault="00275BD3" w:rsidP="00F12D87">
            <w:r>
              <w:t>15</w:t>
            </w:r>
          </w:p>
        </w:tc>
        <w:tc>
          <w:tcPr>
            <w:tcW w:w="7480" w:type="dxa"/>
          </w:tcPr>
          <w:p w14:paraId="6A4FEE86" w14:textId="77777777" w:rsidR="00275BD3" w:rsidRDefault="00275BD3" w:rsidP="00F12D87">
            <w:r w:rsidRPr="00AF2C7B">
              <w:rPr>
                <w:u w:val="single"/>
              </w:rPr>
              <w:t>Items for next agenda</w:t>
            </w:r>
            <w:r>
              <w:t>:</w:t>
            </w:r>
          </w:p>
          <w:p w14:paraId="373FAC9D" w14:textId="2C73D285" w:rsidR="00275BD3" w:rsidRDefault="00E13C69" w:rsidP="00F12D87">
            <w:r>
              <w:t>GD</w:t>
            </w:r>
            <w:r w:rsidR="00C0621F">
              <w:t>PR</w:t>
            </w:r>
          </w:p>
          <w:p w14:paraId="424B6E8D" w14:textId="77777777" w:rsidR="00C0621F" w:rsidRDefault="00C0621F" w:rsidP="00F12D87">
            <w:r>
              <w:t>Vacancy up-date</w:t>
            </w:r>
          </w:p>
          <w:p w14:paraId="177E7C93" w14:textId="23101D59" w:rsidR="00C0621F" w:rsidRDefault="00C0621F" w:rsidP="00F12D87">
            <w:r>
              <w:t>Exec items about building work</w:t>
            </w:r>
          </w:p>
        </w:tc>
        <w:tc>
          <w:tcPr>
            <w:tcW w:w="1134" w:type="dxa"/>
          </w:tcPr>
          <w:p w14:paraId="0D3AF27F" w14:textId="77777777" w:rsidR="00275BD3" w:rsidRDefault="00275BD3" w:rsidP="00F12D87"/>
          <w:p w14:paraId="2484257F" w14:textId="77777777" w:rsidR="00AF2C7B" w:rsidRDefault="00AF2C7B" w:rsidP="00F12D87"/>
          <w:p w14:paraId="6A7DCA79" w14:textId="06BAD872" w:rsidR="00AF2C7B" w:rsidRDefault="00AF2C7B" w:rsidP="00F12D87">
            <w:r>
              <w:t>HW</w:t>
            </w:r>
          </w:p>
        </w:tc>
      </w:tr>
      <w:tr w:rsidR="00275BD3" w14:paraId="350DBF21" w14:textId="77777777" w:rsidTr="00464DC6">
        <w:tc>
          <w:tcPr>
            <w:tcW w:w="595" w:type="dxa"/>
          </w:tcPr>
          <w:p w14:paraId="4ED374F9" w14:textId="77777777" w:rsidR="00275BD3" w:rsidRDefault="00275BD3" w:rsidP="00F12D87">
            <w:r>
              <w:t>16</w:t>
            </w:r>
          </w:p>
        </w:tc>
        <w:tc>
          <w:tcPr>
            <w:tcW w:w="7480" w:type="dxa"/>
          </w:tcPr>
          <w:p w14:paraId="79C79BD5" w14:textId="2FE4CE7B" w:rsidR="00275BD3" w:rsidRPr="00AF2C7B" w:rsidRDefault="00275BD3" w:rsidP="00F12D87">
            <w:pPr>
              <w:rPr>
                <w:u w:val="single"/>
              </w:rPr>
            </w:pPr>
            <w:r w:rsidRPr="00AF2C7B">
              <w:rPr>
                <w:u w:val="single"/>
              </w:rPr>
              <w:t xml:space="preserve">Dates of next meetings </w:t>
            </w:r>
          </w:p>
          <w:p w14:paraId="66162554" w14:textId="01C2635B" w:rsidR="00275BD3" w:rsidRDefault="00275BD3" w:rsidP="00E13C69">
            <w:pPr>
              <w:pStyle w:val="ListParagraph"/>
              <w:numPr>
                <w:ilvl w:val="0"/>
                <w:numId w:val="15"/>
              </w:numPr>
            </w:pPr>
            <w:r>
              <w:t>Exec – Tues 11</w:t>
            </w:r>
            <w:r w:rsidRPr="00E13C69">
              <w:rPr>
                <w:vertAlign w:val="superscript"/>
              </w:rPr>
              <w:t>th</w:t>
            </w:r>
            <w:r>
              <w:t xml:space="preserve"> February, 6.30pm </w:t>
            </w:r>
          </w:p>
          <w:p w14:paraId="43FD0935" w14:textId="16DD5982" w:rsidR="00275BD3" w:rsidRDefault="00275BD3" w:rsidP="00E13C69">
            <w:pPr>
              <w:pStyle w:val="ListParagraph"/>
              <w:numPr>
                <w:ilvl w:val="0"/>
                <w:numId w:val="15"/>
              </w:numPr>
            </w:pPr>
            <w:r>
              <w:t>PCC – Tues 11</w:t>
            </w:r>
            <w:r w:rsidRPr="00E13C69">
              <w:rPr>
                <w:vertAlign w:val="superscript"/>
              </w:rPr>
              <w:t>th</w:t>
            </w:r>
            <w:r>
              <w:t xml:space="preserve"> March 6.30pm</w:t>
            </w:r>
            <w:r w:rsidR="00C0621F">
              <w:t xml:space="preserve"> </w:t>
            </w:r>
            <w:r w:rsidR="00E13C69">
              <w:t>(today was Andrew’s last mtg)</w:t>
            </w:r>
          </w:p>
        </w:tc>
        <w:tc>
          <w:tcPr>
            <w:tcW w:w="1134" w:type="dxa"/>
          </w:tcPr>
          <w:p w14:paraId="5D56FF75" w14:textId="77777777" w:rsidR="00275BD3" w:rsidRDefault="00275BD3" w:rsidP="00F12D87"/>
        </w:tc>
      </w:tr>
      <w:tr w:rsidR="00275BD3" w14:paraId="73FD2F35" w14:textId="77777777" w:rsidTr="00464DC6">
        <w:tc>
          <w:tcPr>
            <w:tcW w:w="595" w:type="dxa"/>
          </w:tcPr>
          <w:p w14:paraId="6B6A363E" w14:textId="77777777" w:rsidR="00275BD3" w:rsidRDefault="00275BD3" w:rsidP="00F12D87">
            <w:r>
              <w:t>17</w:t>
            </w:r>
          </w:p>
        </w:tc>
        <w:tc>
          <w:tcPr>
            <w:tcW w:w="7480" w:type="dxa"/>
          </w:tcPr>
          <w:p w14:paraId="64AFDFE2" w14:textId="4274C128" w:rsidR="00275BD3" w:rsidRDefault="00275BD3" w:rsidP="00F12D87">
            <w:r>
              <w:t>Close in prayer</w:t>
            </w:r>
            <w:r w:rsidR="00E13C69">
              <w:t xml:space="preserve">    </w:t>
            </w:r>
            <w:r w:rsidR="00C0621F">
              <w:t>8.35</w:t>
            </w:r>
            <w:r w:rsidR="00AF2C7B">
              <w:t>pm</w:t>
            </w:r>
          </w:p>
        </w:tc>
        <w:tc>
          <w:tcPr>
            <w:tcW w:w="1134" w:type="dxa"/>
          </w:tcPr>
          <w:p w14:paraId="4A2CC894" w14:textId="77777777" w:rsidR="00275BD3" w:rsidRDefault="00275BD3" w:rsidP="00F12D87"/>
        </w:tc>
      </w:tr>
    </w:tbl>
    <w:p w14:paraId="043C700F" w14:textId="2FB5BC25" w:rsidR="00AF2C7B" w:rsidRDefault="00AF2C7B" w:rsidP="00E13C69">
      <w:r>
        <w:t>SH/15</w:t>
      </w:r>
      <w:r w:rsidRPr="00AF2C7B">
        <w:rPr>
          <w:vertAlign w:val="superscript"/>
        </w:rPr>
        <w:t>th</w:t>
      </w:r>
      <w:r>
        <w:t xml:space="preserve"> January 2025</w:t>
      </w:r>
    </w:p>
    <w:sectPr w:rsidR="00AF2C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6C6"/>
    <w:multiLevelType w:val="hybridMultilevel"/>
    <w:tmpl w:val="21D449CC"/>
    <w:lvl w:ilvl="0" w:tplc="8CF8A004">
      <w:start w:val="6"/>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556AB"/>
    <w:multiLevelType w:val="hybridMultilevel"/>
    <w:tmpl w:val="5ECC2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 w15:restartNumberingAfterBreak="0">
    <w:nsid w:val="1DAF724F"/>
    <w:multiLevelType w:val="hybridMultilevel"/>
    <w:tmpl w:val="C10C7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561712"/>
    <w:multiLevelType w:val="hybridMultilevel"/>
    <w:tmpl w:val="5FB4E9A2"/>
    <w:lvl w:ilvl="0" w:tplc="2A7065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B01A21"/>
    <w:multiLevelType w:val="hybridMultilevel"/>
    <w:tmpl w:val="BCA22E1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E22AC4"/>
    <w:multiLevelType w:val="hybridMultilevel"/>
    <w:tmpl w:val="AE5ED026"/>
    <w:lvl w:ilvl="0" w:tplc="432E9034">
      <w:start w:val="6"/>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562D5"/>
    <w:multiLevelType w:val="hybridMultilevel"/>
    <w:tmpl w:val="B1966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6E2496"/>
    <w:multiLevelType w:val="hybridMultilevel"/>
    <w:tmpl w:val="99F27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9738EC"/>
    <w:multiLevelType w:val="hybridMultilevel"/>
    <w:tmpl w:val="3F80965A"/>
    <w:lvl w:ilvl="0" w:tplc="FE6637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895DC0"/>
    <w:multiLevelType w:val="hybridMultilevel"/>
    <w:tmpl w:val="B842326E"/>
    <w:lvl w:ilvl="0" w:tplc="AC92ECAA">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27146F"/>
    <w:multiLevelType w:val="hybridMultilevel"/>
    <w:tmpl w:val="EE1A0AD2"/>
    <w:lvl w:ilvl="0" w:tplc="AC92ECAA">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9B3379"/>
    <w:multiLevelType w:val="hybridMultilevel"/>
    <w:tmpl w:val="C0C02308"/>
    <w:lvl w:ilvl="0" w:tplc="398AD5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47CCA"/>
    <w:multiLevelType w:val="multilevel"/>
    <w:tmpl w:val="56F6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B96C52"/>
    <w:multiLevelType w:val="hybridMultilevel"/>
    <w:tmpl w:val="890AAEFC"/>
    <w:lvl w:ilvl="0" w:tplc="AC92ECAA">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281F60"/>
    <w:multiLevelType w:val="hybridMultilevel"/>
    <w:tmpl w:val="3A125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17060598">
    <w:abstractNumId w:val="2"/>
  </w:num>
  <w:num w:numId="2" w16cid:durableId="1844316612">
    <w:abstractNumId w:val="7"/>
  </w:num>
  <w:num w:numId="3" w16cid:durableId="2132899287">
    <w:abstractNumId w:val="14"/>
  </w:num>
  <w:num w:numId="4" w16cid:durableId="266354219">
    <w:abstractNumId w:val="6"/>
  </w:num>
  <w:num w:numId="5" w16cid:durableId="24992045">
    <w:abstractNumId w:val="1"/>
  </w:num>
  <w:num w:numId="6" w16cid:durableId="438260440">
    <w:abstractNumId w:val="4"/>
  </w:num>
  <w:num w:numId="7" w16cid:durableId="1640840851">
    <w:abstractNumId w:val="9"/>
  </w:num>
  <w:num w:numId="8" w16cid:durableId="187908619">
    <w:abstractNumId w:val="10"/>
  </w:num>
  <w:num w:numId="9" w16cid:durableId="1969972818">
    <w:abstractNumId w:val="5"/>
  </w:num>
  <w:num w:numId="10" w16cid:durableId="852038401">
    <w:abstractNumId w:val="0"/>
  </w:num>
  <w:num w:numId="11" w16cid:durableId="1177501102">
    <w:abstractNumId w:val="11"/>
  </w:num>
  <w:num w:numId="12" w16cid:durableId="1080372297">
    <w:abstractNumId w:val="12"/>
  </w:num>
  <w:num w:numId="13" w16cid:durableId="1406293891">
    <w:abstractNumId w:val="3"/>
  </w:num>
  <w:num w:numId="14" w16cid:durableId="220293893">
    <w:abstractNumId w:val="8"/>
  </w:num>
  <w:num w:numId="15" w16cid:durableId="15023557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59"/>
    <w:rsid w:val="0009153D"/>
    <w:rsid w:val="000A5DCB"/>
    <w:rsid w:val="000F2FDE"/>
    <w:rsid w:val="00160525"/>
    <w:rsid w:val="00165AE2"/>
    <w:rsid w:val="00172FB3"/>
    <w:rsid w:val="00182DAC"/>
    <w:rsid w:val="001A3E3E"/>
    <w:rsid w:val="001A4006"/>
    <w:rsid w:val="001A7814"/>
    <w:rsid w:val="001B5576"/>
    <w:rsid w:val="001C6807"/>
    <w:rsid w:val="001E04B2"/>
    <w:rsid w:val="001F43DE"/>
    <w:rsid w:val="001F61D9"/>
    <w:rsid w:val="00234F82"/>
    <w:rsid w:val="00241A68"/>
    <w:rsid w:val="00275BD3"/>
    <w:rsid w:val="002A1C4B"/>
    <w:rsid w:val="002E78BE"/>
    <w:rsid w:val="0031182E"/>
    <w:rsid w:val="003F1C9A"/>
    <w:rsid w:val="003F2277"/>
    <w:rsid w:val="00454CAE"/>
    <w:rsid w:val="004640E2"/>
    <w:rsid w:val="00464DC6"/>
    <w:rsid w:val="00473F6B"/>
    <w:rsid w:val="004965B9"/>
    <w:rsid w:val="004D239D"/>
    <w:rsid w:val="004E5FFE"/>
    <w:rsid w:val="004F5335"/>
    <w:rsid w:val="00522933"/>
    <w:rsid w:val="00643494"/>
    <w:rsid w:val="006673F2"/>
    <w:rsid w:val="00671C75"/>
    <w:rsid w:val="006A6B73"/>
    <w:rsid w:val="00727A75"/>
    <w:rsid w:val="0074620E"/>
    <w:rsid w:val="00784E8B"/>
    <w:rsid w:val="007E1420"/>
    <w:rsid w:val="008167FC"/>
    <w:rsid w:val="0085406D"/>
    <w:rsid w:val="00857BFF"/>
    <w:rsid w:val="008B1977"/>
    <w:rsid w:val="008F7C64"/>
    <w:rsid w:val="00952F59"/>
    <w:rsid w:val="00954A46"/>
    <w:rsid w:val="00AF2C7B"/>
    <w:rsid w:val="00B04EB8"/>
    <w:rsid w:val="00B06FE8"/>
    <w:rsid w:val="00B32E99"/>
    <w:rsid w:val="00B37917"/>
    <w:rsid w:val="00B677A7"/>
    <w:rsid w:val="00B83D53"/>
    <w:rsid w:val="00B85323"/>
    <w:rsid w:val="00B90C89"/>
    <w:rsid w:val="00BB7188"/>
    <w:rsid w:val="00BF1B6D"/>
    <w:rsid w:val="00C0621F"/>
    <w:rsid w:val="00C749FE"/>
    <w:rsid w:val="00CB3B4C"/>
    <w:rsid w:val="00D542BE"/>
    <w:rsid w:val="00D66328"/>
    <w:rsid w:val="00D94455"/>
    <w:rsid w:val="00DB6F17"/>
    <w:rsid w:val="00DC6A7D"/>
    <w:rsid w:val="00DD3B2C"/>
    <w:rsid w:val="00DE44BE"/>
    <w:rsid w:val="00E13C69"/>
    <w:rsid w:val="00E17979"/>
    <w:rsid w:val="00E3120D"/>
    <w:rsid w:val="00EB0877"/>
    <w:rsid w:val="00ED3791"/>
    <w:rsid w:val="00F362C3"/>
    <w:rsid w:val="00FB7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D04C"/>
  <w15:chartTrackingRefBased/>
  <w15:docId w15:val="{3DA1A232-EB6A-D84A-B5AA-4236BCBB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459"/>
    <w:pPr>
      <w:spacing w:after="0" w:line="240" w:lineRule="auto"/>
    </w:pPr>
    <w:rPr>
      <w:rFonts w:eastAsiaTheme="minorEastAsia"/>
      <w:lang w:eastAsia="zh-CN"/>
    </w:rPr>
  </w:style>
  <w:style w:type="paragraph" w:styleId="Heading1">
    <w:name w:val="heading 1"/>
    <w:basedOn w:val="Normal"/>
    <w:next w:val="Normal"/>
    <w:link w:val="Heading1Char"/>
    <w:uiPriority w:val="9"/>
    <w:qFormat/>
    <w:rsid w:val="00FB74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74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74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74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74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74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74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74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74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4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74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74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74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74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74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74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74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7459"/>
    <w:rPr>
      <w:rFonts w:eastAsiaTheme="majorEastAsia" w:cstheme="majorBidi"/>
      <w:color w:val="272727" w:themeColor="text1" w:themeTint="D8"/>
    </w:rPr>
  </w:style>
  <w:style w:type="paragraph" w:styleId="Title">
    <w:name w:val="Title"/>
    <w:basedOn w:val="Normal"/>
    <w:next w:val="Normal"/>
    <w:link w:val="TitleChar"/>
    <w:uiPriority w:val="10"/>
    <w:qFormat/>
    <w:rsid w:val="00FB74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4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74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74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7459"/>
    <w:pPr>
      <w:spacing w:before="160"/>
      <w:jc w:val="center"/>
    </w:pPr>
    <w:rPr>
      <w:i/>
      <w:iCs/>
      <w:color w:val="404040" w:themeColor="text1" w:themeTint="BF"/>
    </w:rPr>
  </w:style>
  <w:style w:type="character" w:customStyle="1" w:styleId="QuoteChar">
    <w:name w:val="Quote Char"/>
    <w:basedOn w:val="DefaultParagraphFont"/>
    <w:link w:val="Quote"/>
    <w:uiPriority w:val="29"/>
    <w:rsid w:val="00FB7459"/>
    <w:rPr>
      <w:i/>
      <w:iCs/>
      <w:color w:val="404040" w:themeColor="text1" w:themeTint="BF"/>
    </w:rPr>
  </w:style>
  <w:style w:type="paragraph" w:styleId="ListParagraph">
    <w:name w:val="List Paragraph"/>
    <w:basedOn w:val="Normal"/>
    <w:uiPriority w:val="34"/>
    <w:qFormat/>
    <w:rsid w:val="00FB7459"/>
    <w:pPr>
      <w:ind w:left="720"/>
      <w:contextualSpacing/>
    </w:pPr>
  </w:style>
  <w:style w:type="character" w:styleId="IntenseEmphasis">
    <w:name w:val="Intense Emphasis"/>
    <w:basedOn w:val="DefaultParagraphFont"/>
    <w:uiPriority w:val="21"/>
    <w:qFormat/>
    <w:rsid w:val="00FB7459"/>
    <w:rPr>
      <w:i/>
      <w:iCs/>
      <w:color w:val="0F4761" w:themeColor="accent1" w:themeShade="BF"/>
    </w:rPr>
  </w:style>
  <w:style w:type="paragraph" w:styleId="IntenseQuote">
    <w:name w:val="Intense Quote"/>
    <w:basedOn w:val="Normal"/>
    <w:next w:val="Normal"/>
    <w:link w:val="IntenseQuoteChar"/>
    <w:uiPriority w:val="30"/>
    <w:qFormat/>
    <w:rsid w:val="00FB74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7459"/>
    <w:rPr>
      <w:i/>
      <w:iCs/>
      <w:color w:val="0F4761" w:themeColor="accent1" w:themeShade="BF"/>
    </w:rPr>
  </w:style>
  <w:style w:type="character" w:styleId="IntenseReference">
    <w:name w:val="Intense Reference"/>
    <w:basedOn w:val="DefaultParagraphFont"/>
    <w:uiPriority w:val="32"/>
    <w:qFormat/>
    <w:rsid w:val="00FB7459"/>
    <w:rPr>
      <w:b/>
      <w:bCs/>
      <w:smallCaps/>
      <w:color w:val="0F4761" w:themeColor="accent1" w:themeShade="BF"/>
      <w:spacing w:val="5"/>
    </w:rPr>
  </w:style>
  <w:style w:type="table" w:styleId="TableGrid">
    <w:name w:val="Table Grid"/>
    <w:basedOn w:val="TableNormal"/>
    <w:uiPriority w:val="39"/>
    <w:rsid w:val="00FB745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2E99"/>
    <w:rPr>
      <w:color w:val="467886" w:themeColor="hyperlink"/>
      <w:u w:val="single"/>
    </w:rPr>
  </w:style>
  <w:style w:type="character" w:styleId="UnresolvedMention">
    <w:name w:val="Unresolved Mention"/>
    <w:basedOn w:val="DefaultParagraphFont"/>
    <w:uiPriority w:val="99"/>
    <w:semiHidden/>
    <w:unhideWhenUsed/>
    <w:rsid w:val="008F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65208">
      <w:bodyDiv w:val="1"/>
      <w:marLeft w:val="0"/>
      <w:marRight w:val="0"/>
      <w:marTop w:val="0"/>
      <w:marBottom w:val="0"/>
      <w:divBdr>
        <w:top w:val="none" w:sz="0" w:space="0" w:color="auto"/>
        <w:left w:val="none" w:sz="0" w:space="0" w:color="auto"/>
        <w:bottom w:val="none" w:sz="0" w:space="0" w:color="auto"/>
        <w:right w:val="none" w:sz="0" w:space="0" w:color="auto"/>
      </w:divBdr>
      <w:divsChild>
        <w:div w:id="2116438306">
          <w:marLeft w:val="0"/>
          <w:marRight w:val="0"/>
          <w:marTop w:val="0"/>
          <w:marBottom w:val="0"/>
          <w:divBdr>
            <w:top w:val="none" w:sz="0" w:space="0" w:color="auto"/>
            <w:left w:val="none" w:sz="0" w:space="0" w:color="auto"/>
            <w:bottom w:val="none" w:sz="0" w:space="0" w:color="auto"/>
            <w:right w:val="none" w:sz="0" w:space="0" w:color="auto"/>
          </w:divBdr>
          <w:divsChild>
            <w:div w:id="1442381844">
              <w:marLeft w:val="0"/>
              <w:marRight w:val="0"/>
              <w:marTop w:val="0"/>
              <w:marBottom w:val="0"/>
              <w:divBdr>
                <w:top w:val="none" w:sz="0" w:space="0" w:color="auto"/>
                <w:left w:val="none" w:sz="0" w:space="0" w:color="auto"/>
                <w:bottom w:val="none" w:sz="0" w:space="0" w:color="auto"/>
                <w:right w:val="none" w:sz="0" w:space="0" w:color="auto"/>
              </w:divBdr>
              <w:divsChild>
                <w:div w:id="1779642080">
                  <w:marLeft w:val="0"/>
                  <w:marRight w:val="0"/>
                  <w:marTop w:val="0"/>
                  <w:marBottom w:val="0"/>
                  <w:divBdr>
                    <w:top w:val="none" w:sz="0" w:space="0" w:color="auto"/>
                    <w:left w:val="none" w:sz="0" w:space="0" w:color="auto"/>
                    <w:bottom w:val="none" w:sz="0" w:space="0" w:color="auto"/>
                    <w:right w:val="none" w:sz="0" w:space="0" w:color="auto"/>
                  </w:divBdr>
                  <w:divsChild>
                    <w:div w:id="4872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96500">
      <w:bodyDiv w:val="1"/>
      <w:marLeft w:val="0"/>
      <w:marRight w:val="0"/>
      <w:marTop w:val="0"/>
      <w:marBottom w:val="0"/>
      <w:divBdr>
        <w:top w:val="none" w:sz="0" w:space="0" w:color="auto"/>
        <w:left w:val="none" w:sz="0" w:space="0" w:color="auto"/>
        <w:bottom w:val="none" w:sz="0" w:space="0" w:color="auto"/>
        <w:right w:val="none" w:sz="0" w:space="0" w:color="auto"/>
      </w:divBdr>
      <w:divsChild>
        <w:div w:id="1612199288">
          <w:marLeft w:val="0"/>
          <w:marRight w:val="0"/>
          <w:marTop w:val="0"/>
          <w:marBottom w:val="0"/>
          <w:divBdr>
            <w:top w:val="none" w:sz="0" w:space="0" w:color="auto"/>
            <w:left w:val="none" w:sz="0" w:space="0" w:color="auto"/>
            <w:bottom w:val="none" w:sz="0" w:space="0" w:color="auto"/>
            <w:right w:val="none" w:sz="0" w:space="0" w:color="auto"/>
          </w:divBdr>
          <w:divsChild>
            <w:div w:id="2009286326">
              <w:marLeft w:val="0"/>
              <w:marRight w:val="0"/>
              <w:marTop w:val="0"/>
              <w:marBottom w:val="0"/>
              <w:divBdr>
                <w:top w:val="none" w:sz="0" w:space="0" w:color="auto"/>
                <w:left w:val="none" w:sz="0" w:space="0" w:color="auto"/>
                <w:bottom w:val="none" w:sz="0" w:space="0" w:color="auto"/>
                <w:right w:val="none" w:sz="0" w:space="0" w:color="auto"/>
              </w:divBdr>
              <w:divsChild>
                <w:div w:id="581451954">
                  <w:marLeft w:val="0"/>
                  <w:marRight w:val="0"/>
                  <w:marTop w:val="0"/>
                  <w:marBottom w:val="0"/>
                  <w:divBdr>
                    <w:top w:val="none" w:sz="0" w:space="0" w:color="auto"/>
                    <w:left w:val="none" w:sz="0" w:space="0" w:color="auto"/>
                    <w:bottom w:val="none" w:sz="0" w:space="0" w:color="auto"/>
                    <w:right w:val="none" w:sz="0" w:space="0" w:color="auto"/>
                  </w:divBdr>
                  <w:divsChild>
                    <w:div w:id="4614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Walters</dc:creator>
  <cp:keywords/>
  <dc:description/>
  <cp:lastModifiedBy>Sue Hubbard</cp:lastModifiedBy>
  <cp:revision>7</cp:revision>
  <cp:lastPrinted>2025-01-16T14:22:00Z</cp:lastPrinted>
  <dcterms:created xsi:type="dcterms:W3CDTF">2025-01-16T14:19:00Z</dcterms:created>
  <dcterms:modified xsi:type="dcterms:W3CDTF">2025-01-16T15:08:00Z</dcterms:modified>
</cp:coreProperties>
</file>